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jc w:val="center"/>
      </w:pPr>
      <w:r>
        <w:rPr>
          <w:rFonts w:ascii="Times New Roman" w:hAnsi="Times New Roman"/>
          <w:b/>
          <w:i w:val="0"/>
          <w:color w:val="000000"/>
          <w:sz w:val="28"/>
        </w:rPr>
        <w:t>Практическая работа</w:t>
      </w:r>
    </w:p>
    <w:p>
      <w:pPr>
        <w:spacing w:before="0" w:after="40" w:line="276" w:lineRule="auto"/>
        <w:jc w:val="center"/>
      </w:pPr>
      <w:r>
        <w:rPr>
          <w:rFonts w:ascii="Times New Roman" w:hAnsi="Times New Roman"/>
          <w:b/>
          <w:i w:val="0"/>
          <w:color w:val="000000"/>
          <w:sz w:val="28"/>
        </w:rPr>
        <w:t>Тема: «Теоретические основы передачи данных. Протоколы и стеки протоколов. Диагностические утилиты»</w:t>
      </w:r>
    </w:p>
    <w:p>
      <w:pPr>
        <w:spacing w:before="0" w:after="40" w:line="276" w:lineRule="auto"/>
        <w:jc w:val="center"/>
      </w:pPr>
      <w:r>
        <w:rPr>
          <w:rFonts w:ascii="Times New Roman" w:hAnsi="Times New Roman"/>
          <w:b w:val="0"/>
          <w:i/>
          <w:color w:val="000000"/>
          <w:sz w:val="28"/>
        </w:rPr>
        <w:t>Учебная дисциплина: ОП.09 «Компьютерные сети»</w:t>
      </w:r>
    </w:p>
    <w:p>
      <w:pPr>
        <w:spacing w:before="0" w:after="40" w:line="276" w:lineRule="auto"/>
        <w:jc w:val="center"/>
      </w:pPr>
      <w:r>
        <w:rPr>
          <w:rFonts w:ascii="Times New Roman" w:hAnsi="Times New Roman"/>
          <w:b w:val="0"/>
          <w:i w:val="0"/>
          <w:color w:val="000000"/>
          <w:sz w:val="28"/>
        </w:rPr>
        <w:t>Специальность: 09.02.07 «Информационные системы и программирование»</w:t>
      </w:r>
    </w:p>
    <w:p>
      <w:pPr>
        <w:spacing w:before="0" w:after="160" w:line="276" w:lineRule="auto"/>
        <w:jc w:val="center"/>
      </w:pPr>
      <w:r>
        <w:rPr>
          <w:rFonts w:ascii="Times New Roman" w:hAnsi="Times New Roman"/>
          <w:b w:val="0"/>
          <w:i w:val="0"/>
          <w:color w:val="000000"/>
          <w:sz w:val="28"/>
        </w:rPr>
        <w:t>Продолжительность: 90 минут (2 академических часа)</w:t>
      </w:r>
    </w:p>
    <w:p>
      <w:pPr>
        <w:spacing w:before="120" w:after="40" w:line="276" w:lineRule="auto"/>
        <w:jc w:val="both"/>
      </w:pPr>
      <w:r>
        <w:rPr>
          <w:rFonts w:ascii="Times New Roman" w:hAnsi="Times New Roman"/>
          <w:b/>
          <w:i w:val="0"/>
          <w:color w:val="000000"/>
          <w:sz w:val="28"/>
        </w:rPr>
        <w:t>Цель работы:</w:t>
      </w:r>
    </w:p>
    <w:p>
      <w:pPr>
        <w:spacing w:before="0" w:after="120" w:line="276" w:lineRule="auto"/>
        <w:jc w:val="both"/>
      </w:pPr>
      <w:r>
        <w:rPr>
          <w:rFonts w:ascii="Times New Roman" w:hAnsi="Times New Roman"/>
          <w:b w:val="0"/>
          <w:i w:val="0"/>
          <w:color w:val="000000"/>
          <w:sz w:val="28"/>
        </w:rPr>
        <w:t>Изучить теоретические принципы передачи информации в пакетных сетях, модель OSI и стек TCP/IP, механизмы инкапсуляции PDU и адресации. Приобрести прикладные навыки диагностики сетевого стека, параметров сетевых интерфейсов, маршрутизации, DNS-резолвинга и состояний сокетов с использованием встроенных низкоуровневых консольных утилит операционной системы на пользовательских ноутбуках без использования эмуляторов оборудования.</w:t>
      </w:r>
    </w:p>
    <w:p>
      <w:pPr>
        <w:spacing w:before="80" w:after="40" w:line="276" w:lineRule="auto"/>
        <w:jc w:val="both"/>
      </w:pPr>
      <w:r>
        <w:rPr>
          <w:rFonts w:ascii="Times New Roman" w:hAnsi="Times New Roman"/>
          <w:b/>
          <w:i w:val="0"/>
          <w:color w:val="000000"/>
          <w:sz w:val="28"/>
        </w:rPr>
        <w:t>Задачи практической работы:</w:t>
      </w:r>
    </w:p>
    <w:p>
      <w:pPr>
        <w:spacing w:before="0" w:after="80" w:line="276" w:lineRule="auto"/>
        <w:jc w:val="both"/>
      </w:pPr>
      <w:r>
        <w:rPr>
          <w:rFonts w:ascii="Times New Roman" w:hAnsi="Times New Roman"/>
          <w:b w:val="0"/>
          <w:i w:val="0"/>
          <w:color w:val="000000"/>
          <w:sz w:val="28"/>
        </w:rPr>
        <w:t>• Провести инспекцию сетевых адаптеров, определить физический (MAC) и логические (IPv4, маска, шлюз, DNS) адреса, рассчитать адрес сети и широковещательный адрес.</w:t>
      </w:r>
    </w:p>
    <w:p>
      <w:pPr>
        <w:spacing w:before="0" w:after="80" w:line="276" w:lineRule="auto"/>
        <w:jc w:val="both"/>
      </w:pPr>
      <w:r>
        <w:rPr>
          <w:rFonts w:ascii="Times New Roman" w:hAnsi="Times New Roman"/>
          <w:b w:val="0"/>
          <w:i w:val="0"/>
          <w:color w:val="000000"/>
          <w:sz w:val="28"/>
        </w:rPr>
        <w:t>• Исследовать функционирование протокола ARP, механизм преобразования L3-адресов в L2-адреса и динамику обновления локального ARP-кэша.</w:t>
      </w:r>
    </w:p>
    <w:p>
      <w:pPr>
        <w:spacing w:before="0" w:after="80" w:line="276" w:lineRule="auto"/>
        <w:jc w:val="both"/>
      </w:pPr>
      <w:r>
        <w:rPr>
          <w:rFonts w:ascii="Times New Roman" w:hAnsi="Times New Roman"/>
          <w:b w:val="0"/>
          <w:i w:val="0"/>
          <w:color w:val="000000"/>
          <w:sz w:val="28"/>
        </w:rPr>
        <w:t>• Выполнить валидацию связности на базе протокола ICMP, измерить RTT, проанализировать поведение поля TTL и экспериментально рассчитать предельный размер полезной нагрузки MTU без фрагментации.</w:t>
      </w:r>
    </w:p>
    <w:p>
      <w:pPr>
        <w:spacing w:before="0" w:after="80" w:line="276" w:lineRule="auto"/>
        <w:jc w:val="both"/>
      </w:pPr>
      <w:r>
        <w:rPr>
          <w:rFonts w:ascii="Times New Roman" w:hAnsi="Times New Roman"/>
          <w:b w:val="0"/>
          <w:i w:val="0"/>
          <w:color w:val="000000"/>
          <w:sz w:val="28"/>
        </w:rPr>
        <w:t>• Исследовать логику сквозной маршрутизации пакетов с помощью утилит tracert/traceroute, проанализировать декрементирование счетчика TTL на транзитных L3-узлах.</w:t>
      </w:r>
    </w:p>
    <w:p>
      <w:pPr>
        <w:spacing w:before="0" w:after="80" w:line="276" w:lineRule="auto"/>
        <w:jc w:val="both"/>
      </w:pPr>
      <w:r>
        <w:rPr>
          <w:rFonts w:ascii="Times New Roman" w:hAnsi="Times New Roman"/>
          <w:b w:val="0"/>
          <w:i w:val="0"/>
          <w:color w:val="000000"/>
          <w:sz w:val="28"/>
        </w:rPr>
        <w:t>• Провести аудит функционирования службы DNS: выполнить прямое и обратное разрешение имен, запросить различные типы ресурсных записей (A, AAAA, MX, NS, TXT) и исследовать локальный кэш резолвера ОС.</w:t>
      </w:r>
    </w:p>
    <w:p>
      <w:pPr>
        <w:spacing w:before="0" w:after="80" w:line="276" w:lineRule="auto"/>
        <w:jc w:val="both"/>
      </w:pPr>
      <w:r>
        <w:rPr>
          <w:rFonts w:ascii="Times New Roman" w:hAnsi="Times New Roman"/>
          <w:b w:val="0"/>
          <w:i w:val="0"/>
          <w:color w:val="000000"/>
          <w:sz w:val="28"/>
        </w:rPr>
        <w:t>• Проанализировать транспортный уровень L4 (TCP/UDP), идентифицировать прослушиваемые порты, активные сокеты и связать их с конкретными процессами операционной системы (PID).</w:t>
      </w:r>
    </w:p>
    <w:p>
      <w:pPr>
        <w:spacing w:before="0" w:after="80" w:line="276" w:lineRule="auto"/>
        <w:jc w:val="both"/>
      </w:pPr>
      <w:r>
        <w:rPr>
          <w:rFonts w:ascii="Times New Roman" w:hAnsi="Times New Roman"/>
          <w:b w:val="0"/>
          <w:i w:val="0"/>
          <w:color w:val="000000"/>
          <w:sz w:val="28"/>
        </w:rPr>
        <w:t>• Решить практические задачи по устранению сетевых неполадок (Troubleshooting): диагностировать отказ локального стека, недоступность DNS и блокировку пакетов из-за завышенного размера MTU.</w:t>
      </w:r>
    </w:p>
    <w:p>
      <w:pPr>
        <w:spacing w:before="120" w:after="40" w:line="276" w:lineRule="auto"/>
        <w:jc w:val="both"/>
      </w:pPr>
      <w:r>
        <w:rPr>
          <w:rFonts w:ascii="Times New Roman" w:hAnsi="Times New Roman"/>
          <w:b/>
          <w:i w:val="0"/>
          <w:color w:val="000000"/>
          <w:sz w:val="28"/>
        </w:rPr>
        <w:t>Организация рабочего места и аппаратное обеспечение:</w:t>
      </w:r>
    </w:p>
    <w:p>
      <w:pPr>
        <w:spacing w:before="0" w:after="80" w:line="276" w:lineRule="auto"/>
        <w:jc w:val="both"/>
      </w:pPr>
      <w:r>
        <w:rPr>
          <w:rFonts w:ascii="Times New Roman" w:hAnsi="Times New Roman"/>
          <w:b w:val="0"/>
          <w:i w:val="0"/>
          <w:color w:val="000000"/>
          <w:sz w:val="28"/>
        </w:rPr>
        <w:t>• Оборудование: персональный ноутбук обучающегося с установленной ОС Windows 10/11 (или Linux / macOS). Дополнительное сетевое оборудование не требуется.</w:t>
      </w:r>
    </w:p>
    <w:p>
      <w:pPr>
        <w:spacing w:before="0" w:after="80" w:line="276" w:lineRule="auto"/>
        <w:jc w:val="both"/>
      </w:pPr>
      <w:r>
        <w:rPr>
          <w:rFonts w:ascii="Times New Roman" w:hAnsi="Times New Roman"/>
          <w:b w:val="0"/>
          <w:i w:val="0"/>
          <w:color w:val="000000"/>
          <w:sz w:val="28"/>
        </w:rPr>
        <w:t>• Программное обеспечение: командный интерпретатор Windows CMD и консоль PowerShell (запуск от имени Администратора); для Unix-систем — системный Terminal (Bash/Zsh). Текстовый процессор для оформления отчета (MS Word, LibreOffice Writer).</w:t>
      </w:r>
    </w:p>
    <w:p>
      <w:pPr>
        <w:spacing w:before="0" w:after="80" w:line="276" w:lineRule="auto"/>
        <w:jc w:val="both"/>
      </w:pPr>
      <w:r>
        <w:rPr>
          <w:rFonts w:ascii="Times New Roman" w:hAnsi="Times New Roman"/>
          <w:b w:val="0"/>
          <w:i w:val="0"/>
          <w:color w:val="000000"/>
          <w:sz w:val="28"/>
        </w:rPr>
        <w:t>• Сетевая среда: ноутбук может быть подключен к локальной сети колледжа, домашнему роутеру, мобильной точке доступа Wi-Fi либо работать в полностью автономном режиме. Для каждого задания предусмотрен резервный сценарий выполнения через локальный интерфейс петли обратной связи (loopback 127.0.0.1) и адрес локального адаптера, что гарантирует 100% выполнение всех пунктов даже при отсутствии внешнего интернет-доступа.</w:t>
      </w:r>
    </w:p>
    <w:p>
      <w:pPr>
        <w:spacing w:before="0" w:after="80" w:line="276" w:lineRule="auto"/>
        <w:jc w:val="both"/>
      </w:pPr>
      <w:r>
        <w:rPr>
          <w:rFonts w:ascii="Times New Roman" w:hAnsi="Times New Roman"/>
          <w:b w:val="0"/>
          <w:i w:val="0"/>
          <w:color w:val="000000"/>
          <w:sz w:val="28"/>
        </w:rPr>
        <w:t>• Формат отчетности: отчет оформляется каждым обучающимся индивидуально в текстовом документе .docx и сдается преподавателю на проверку.</w:t>
      </w:r>
    </w:p>
    <w:p>
      <w:pPr>
        <w:spacing w:before="200" w:after="80" w:line="276" w:lineRule="auto"/>
        <w:jc w:val="both"/>
      </w:pPr>
      <w:r>
        <w:rPr>
          <w:rFonts w:ascii="Times New Roman" w:hAnsi="Times New Roman"/>
          <w:b/>
          <w:i w:val="0"/>
          <w:color w:val="000000"/>
          <w:sz w:val="28"/>
        </w:rPr>
        <w:t>1. ТЕОРЕТИЧЕСКИЙ БЛОК</w:t>
      </w:r>
    </w:p>
    <w:p>
      <w:pPr>
        <w:spacing w:before="80" w:after="40" w:line="276" w:lineRule="auto"/>
        <w:jc w:val="both"/>
      </w:pPr>
      <w:r>
        <w:rPr>
          <w:rFonts w:ascii="Times New Roman" w:hAnsi="Times New Roman"/>
          <w:b/>
          <w:i w:val="0"/>
          <w:color w:val="000000"/>
          <w:sz w:val="28"/>
        </w:rPr>
        <w:t>1.1. Модели сетевого взаимодействия: OSI и стек TCP/IP</w:t>
      </w:r>
    </w:p>
    <w:p>
      <w:pPr>
        <w:spacing w:before="0" w:after="80" w:line="276" w:lineRule="auto"/>
        <w:jc w:val="both"/>
      </w:pPr>
      <w:r>
        <w:rPr>
          <w:rFonts w:ascii="Times New Roman" w:hAnsi="Times New Roman"/>
          <w:b w:val="0"/>
          <w:i w:val="0"/>
          <w:color w:val="000000"/>
          <w:sz w:val="28"/>
        </w:rPr>
        <w:t>Передача данных в современных телекоммуникационных сетях строится на основе концепции иерархической многоуровневой декомпозиции. Существуют две основополагающие модели:</w:t>
      </w:r>
    </w:p>
    <w:p>
      <w:pPr>
        <w:spacing w:before="0" w:after="80" w:line="276" w:lineRule="auto"/>
        <w:jc w:val="both"/>
      </w:pPr>
      <w:r>
        <w:rPr>
          <w:rFonts w:ascii="Times New Roman" w:hAnsi="Times New Roman"/>
          <w:b w:val="0"/>
          <w:i w:val="0"/>
          <w:color w:val="000000"/>
          <w:sz w:val="28"/>
        </w:rPr>
        <w:t>1. Семиуровневая эталонная модель взаимодействия открытых систем (OSI — Open Systems Interconnection, стандарт ISO/IEC 7498-1): представляет собой строгую теоретическую абстракцию, разделяющую процесс обмена на 7 независимых уровней: Физический (L1), Канальный (L2), Сетевой (L3), Транспортный (L4), Сеансовый (L5), Представительский (L6) и Прикладной (L7).</w:t>
      </w:r>
    </w:p>
    <w:p>
      <w:pPr>
        <w:spacing w:before="0" w:after="80" w:line="276" w:lineRule="auto"/>
        <w:jc w:val="both"/>
      </w:pPr>
      <w:r>
        <w:rPr>
          <w:rFonts w:ascii="Times New Roman" w:hAnsi="Times New Roman"/>
          <w:b w:val="0"/>
          <w:i w:val="0"/>
          <w:color w:val="000000"/>
          <w:sz w:val="28"/>
        </w:rPr>
        <w:t>2. Практическая модель TCP/IP (модель DoD / DARPA): прикладной промышленный стек протоколов, на котором построен Интернет. Стек объединяет функции уровней OSI в 4 уровня:</w:t>
      </w:r>
    </w:p>
    <w:p>
      <w:pPr>
        <w:spacing w:before="0" w:after="80" w:line="276" w:lineRule="auto"/>
        <w:jc w:val="both"/>
      </w:pPr>
      <w:r>
        <w:rPr>
          <w:rFonts w:ascii="Times New Roman" w:hAnsi="Times New Roman"/>
          <w:b w:val="0"/>
          <w:i w:val="0"/>
          <w:color w:val="000000"/>
          <w:sz w:val="28"/>
        </w:rPr>
        <w:t>• Уровень сетевого доступа (Network Access Layer / Link Layer): объединяет L1 и L2 OSI (Ethernet, Wi-Fi 802.11, ARP). Оперирует физическими средами, кабелями, радиоэфиром и аппаратными адресами (MAC-адрес).</w:t>
      </w:r>
    </w:p>
    <w:p>
      <w:pPr>
        <w:spacing w:before="0" w:after="80" w:line="276" w:lineRule="auto"/>
        <w:jc w:val="both"/>
      </w:pPr>
      <w:r>
        <w:rPr>
          <w:rFonts w:ascii="Times New Roman" w:hAnsi="Times New Roman"/>
          <w:b w:val="0"/>
          <w:i w:val="0"/>
          <w:color w:val="000000"/>
          <w:sz w:val="28"/>
        </w:rPr>
        <w:t>• Межсетевой уровень (Internet Layer): соответствует L3 OSI (IPv4, IPv6, ICMP). Обеспечивает логическую адресацию узлов и маршрутизацию пакетов между изолированными сетями.</w:t>
      </w:r>
    </w:p>
    <w:p>
      <w:pPr>
        <w:spacing w:before="0" w:after="80" w:line="276" w:lineRule="auto"/>
        <w:jc w:val="both"/>
      </w:pPr>
      <w:r>
        <w:rPr>
          <w:rFonts w:ascii="Times New Roman" w:hAnsi="Times New Roman"/>
          <w:b w:val="0"/>
          <w:i w:val="0"/>
          <w:color w:val="000000"/>
          <w:sz w:val="28"/>
        </w:rPr>
        <w:t>• Транспортный уровень (Transport Layer): соответствует L4 OSI (TCP, UDP). Отвечает за мультиплексирование потоков данных между процессами на хосте с помощью номеров портов и управление надежностью доставки.</w:t>
      </w:r>
    </w:p>
    <w:p>
      <w:pPr>
        <w:spacing w:before="0" w:after="80" w:line="276" w:lineRule="auto"/>
        <w:jc w:val="both"/>
      </w:pPr>
      <w:r>
        <w:rPr>
          <w:rFonts w:ascii="Times New Roman" w:hAnsi="Times New Roman"/>
          <w:b w:val="0"/>
          <w:i w:val="0"/>
          <w:color w:val="000000"/>
          <w:sz w:val="28"/>
        </w:rPr>
        <w:t>• Прикладной уровень (Application Layer): объединяет функции L5, L6 и L7 OSI (DNS, HTTP/HTTPS, SSH, DHCP, SMB). Включает пользовательские протоколы и сетевые сервисы.</w:t>
      </w:r>
    </w:p>
    <w:p>
      <w:pPr>
        <w:spacing w:before="120" w:after="40" w:line="276" w:lineRule="auto"/>
        <w:jc w:val="both"/>
      </w:pPr>
      <w:r>
        <w:rPr>
          <w:rFonts w:ascii="Times New Roman" w:hAnsi="Times New Roman"/>
          <w:b/>
          <w:i w:val="0"/>
          <w:color w:val="000000"/>
          <w:sz w:val="28"/>
        </w:rPr>
        <w:t>1.2. Протокольные блоки данных (PDU) и инкапсуляция</w:t>
      </w:r>
    </w:p>
    <w:p>
      <w:pPr>
        <w:spacing w:before="0" w:after="80" w:line="276" w:lineRule="auto"/>
        <w:jc w:val="both"/>
      </w:pPr>
      <w:r>
        <w:rPr>
          <w:rFonts w:ascii="Times New Roman" w:hAnsi="Times New Roman"/>
          <w:b w:val="0"/>
          <w:i w:val="0"/>
          <w:color w:val="000000"/>
          <w:sz w:val="28"/>
        </w:rPr>
        <w:t>Каждый уровень сетевой модели обрабатывает порцию информации, называемую протокольным блоком данных (PDU — Protocol Data Unit). На каждом этапе к полезной нагрузке вышестоящего уровня добавляется служебный управляющий заголовок (Header), а на канальном уровне — также трейлер (FCS):</w:t>
      </w:r>
    </w:p>
    <w:p>
      <w:pPr>
        <w:spacing w:before="0" w:after="80" w:line="276" w:lineRule="auto"/>
        <w:jc w:val="both"/>
      </w:pPr>
      <w:r>
        <w:rPr>
          <w:rFonts w:ascii="Times New Roman" w:hAnsi="Times New Roman"/>
          <w:b w:val="0"/>
          <w:i w:val="0"/>
          <w:color w:val="000000"/>
          <w:sz w:val="28"/>
        </w:rPr>
        <w:t>• L7 (Прикладной уровень): Данные / Сообщение (Data / Payload);</w:t>
      </w:r>
    </w:p>
    <w:p>
      <w:pPr>
        <w:spacing w:before="0" w:after="80" w:line="276" w:lineRule="auto"/>
        <w:jc w:val="both"/>
      </w:pPr>
      <w:r>
        <w:rPr>
          <w:rFonts w:ascii="Times New Roman" w:hAnsi="Times New Roman"/>
          <w:b w:val="0"/>
          <w:i w:val="0"/>
          <w:color w:val="000000"/>
          <w:sz w:val="28"/>
        </w:rPr>
        <w:t>• L4 (Транспортный уровень): Сегмент (Segment) в протоколе TCP либо Датаграмма (Datagram) в протоколе UDP (добавляются порты источника и назначения);</w:t>
      </w:r>
    </w:p>
    <w:p>
      <w:pPr>
        <w:spacing w:before="0" w:after="80" w:line="276" w:lineRule="auto"/>
        <w:jc w:val="both"/>
      </w:pPr>
      <w:r>
        <w:rPr>
          <w:rFonts w:ascii="Times New Roman" w:hAnsi="Times New Roman"/>
          <w:b w:val="0"/>
          <w:i w:val="0"/>
          <w:color w:val="000000"/>
          <w:sz w:val="28"/>
        </w:rPr>
        <w:t>• L3 (Сетевой уровень): Пакет (Packet) — добавляются логические IP-адреса источника и назначения, счетчик жизни TTL, флаги фрагментации DF/MF;</w:t>
      </w:r>
    </w:p>
    <w:p>
      <w:pPr>
        <w:spacing w:before="0" w:after="80" w:line="276" w:lineRule="auto"/>
        <w:jc w:val="both"/>
      </w:pPr>
      <w:r>
        <w:rPr>
          <w:rFonts w:ascii="Times New Roman" w:hAnsi="Times New Roman"/>
          <w:b w:val="0"/>
          <w:i w:val="0"/>
          <w:color w:val="000000"/>
          <w:sz w:val="28"/>
        </w:rPr>
        <w:t>• L2 (Канальный уровень): Кадр (Frame) — добавляются аппаратные MAC-адреса отправителя и получателя, тип вложенного протокола (EtherType) и контрольная сумма кадра (FCS — Frame Check Sequence);</w:t>
      </w:r>
    </w:p>
    <w:p>
      <w:pPr>
        <w:spacing w:before="0" w:after="80" w:line="276" w:lineRule="auto"/>
        <w:jc w:val="both"/>
      </w:pPr>
      <w:r>
        <w:rPr>
          <w:rFonts w:ascii="Times New Roman" w:hAnsi="Times New Roman"/>
          <w:b w:val="0"/>
          <w:i w:val="0"/>
          <w:color w:val="000000"/>
          <w:sz w:val="28"/>
        </w:rPr>
        <w:t>• L1 (Физический уровень): Битовый поток (Bits) — последовательность электрических импульсов, оптических вспышек или радиосигналов.</w:t>
      </w:r>
    </w:p>
    <w:p>
      <w:pPr>
        <w:spacing w:before="0" w:after="80" w:line="276" w:lineRule="auto"/>
        <w:jc w:val="both"/>
      </w:pPr>
      <w:r>
        <w:rPr>
          <w:rFonts w:ascii="Times New Roman" w:hAnsi="Times New Roman"/>
          <w:b w:val="0"/>
          <w:i w:val="0"/>
          <w:color w:val="000000"/>
          <w:sz w:val="28"/>
        </w:rPr>
        <w:t>Инкапсуляция — процесс последовательной упаковки данных верхнего уровня в структуру данных нижнего уровня при передаче от отправителя. Декапсуляция — обратный процесс послойного снятия служебных заголовков принимающей стороной при движении PDU вверх по сетевому стеку.</w:t>
      </w:r>
    </w:p>
    <w:p>
      <w:pPr>
        <w:spacing w:before="120" w:after="40" w:line="276" w:lineRule="auto"/>
        <w:jc w:val="both"/>
      </w:pPr>
      <w:r>
        <w:rPr>
          <w:rFonts w:ascii="Times New Roman" w:hAnsi="Times New Roman"/>
          <w:b/>
          <w:i w:val="0"/>
          <w:color w:val="000000"/>
          <w:sz w:val="28"/>
        </w:rPr>
        <w:t>1.3. Сетевой уровень (L3): IPv4, TTL, протоколы ICMP и ARP</w:t>
      </w:r>
    </w:p>
    <w:p>
      <w:pPr>
        <w:spacing w:before="0" w:after="80" w:line="276" w:lineRule="auto"/>
        <w:jc w:val="both"/>
      </w:pPr>
      <w:r>
        <w:rPr>
          <w:rFonts w:ascii="Times New Roman" w:hAnsi="Times New Roman"/>
          <w:b w:val="0"/>
          <w:i w:val="0"/>
          <w:color w:val="000000"/>
          <w:sz w:val="28"/>
        </w:rPr>
        <w:t>Ключевым протоколом сетевого уровня является IPv4 (Internet Protocol v4, RFC 791). Он обеспечивает доставку пакетов по принципу наилучшего старания (Best-Effort) без гарантии доставки и без установления предварительного соединения. Заголовок IPv4 имеет длину от 20 до 60 байт.</w:t>
      </w:r>
    </w:p>
    <w:p>
      <w:pPr>
        <w:spacing w:before="0" w:after="80" w:line="276" w:lineRule="auto"/>
        <w:jc w:val="both"/>
      </w:pPr>
      <w:r>
        <w:rPr>
          <w:rFonts w:ascii="Times New Roman" w:hAnsi="Times New Roman"/>
          <w:b w:val="0"/>
          <w:i w:val="0"/>
          <w:color w:val="000000"/>
          <w:sz w:val="28"/>
        </w:rPr>
        <w:t>Важнейшим полем заголовка IPv4 является счетчик времени жизни — TTL (Time to Live, 8 бит). Назначение TTL — предотвратить вечное зацикливание пакетов в сетевых петлях маршрутизации (Routing Loops). При прохождении каждого транзитного маршрутизатора (L3-устройства) значение поля TTL уменьшается ровно на единицу. Если значение TTL становится равным 0, маршрутизатор отбрасывает данный пакет и генерирует источнику служебное оповещение ICMP Time Exceeded (Type 11, Code 0). Начальные значения TTL генерируются операционной системой: Windows — 128, Linux/macOS/Android — 64, маршрутизаторы Cisco — 255.</w:t>
      </w:r>
    </w:p>
    <w:p>
      <w:pPr>
        <w:spacing w:before="0" w:after="80" w:line="276" w:lineRule="auto"/>
        <w:jc w:val="both"/>
      </w:pPr>
      <w:r>
        <w:rPr>
          <w:rFonts w:ascii="Times New Roman" w:hAnsi="Times New Roman"/>
          <w:b w:val="0"/>
          <w:i w:val="0"/>
          <w:color w:val="000000"/>
          <w:sz w:val="28"/>
        </w:rPr>
        <w:t>Протокол ICMP (Internet Control Message Protocol, RFC 792) служит для передачи диагностических сообщений об ошибках маршрутизации. ICMP инкапсулируется непосредственно в IP-пакет (номер протокола 1 в заголовке IP). Базовые типы сообщений ICMP:</w:t>
      </w:r>
    </w:p>
    <w:p>
      <w:pPr>
        <w:spacing w:before="0" w:after="80" w:line="276" w:lineRule="auto"/>
        <w:jc w:val="both"/>
      </w:pPr>
      <w:r>
        <w:rPr>
          <w:rFonts w:ascii="Times New Roman" w:hAnsi="Times New Roman"/>
          <w:b w:val="0"/>
          <w:i w:val="0"/>
          <w:color w:val="000000"/>
          <w:sz w:val="28"/>
        </w:rPr>
        <w:t>• Type 8, Code 0 — эхо-запрос (Echo Request);</w:t>
      </w:r>
    </w:p>
    <w:p>
      <w:pPr>
        <w:spacing w:before="0" w:after="80" w:line="276" w:lineRule="auto"/>
        <w:jc w:val="both"/>
      </w:pPr>
      <w:r>
        <w:rPr>
          <w:rFonts w:ascii="Times New Roman" w:hAnsi="Times New Roman"/>
          <w:b w:val="0"/>
          <w:i w:val="0"/>
          <w:color w:val="000000"/>
          <w:sz w:val="28"/>
        </w:rPr>
        <w:t>• Type 0, Code 0 — эхо-ответ (Echo Reply);</w:t>
      </w:r>
    </w:p>
    <w:p>
      <w:pPr>
        <w:spacing w:before="0" w:after="80" w:line="276" w:lineRule="auto"/>
        <w:jc w:val="both"/>
      </w:pPr>
      <w:r>
        <w:rPr>
          <w:rFonts w:ascii="Times New Roman" w:hAnsi="Times New Roman"/>
          <w:b w:val="0"/>
          <w:i w:val="0"/>
          <w:color w:val="000000"/>
          <w:sz w:val="28"/>
        </w:rPr>
        <w:t>• Type 3 — узел/порт назначения недостижим (Destination Unreachable);</w:t>
      </w:r>
    </w:p>
    <w:p>
      <w:pPr>
        <w:spacing w:before="0" w:after="80" w:line="276" w:lineRule="auto"/>
        <w:jc w:val="both"/>
      </w:pPr>
      <w:r>
        <w:rPr>
          <w:rFonts w:ascii="Times New Roman" w:hAnsi="Times New Roman"/>
          <w:b w:val="0"/>
          <w:i w:val="0"/>
          <w:color w:val="000000"/>
          <w:sz w:val="28"/>
        </w:rPr>
        <w:t>• Type 11, Code 0 — превышено время жизни пакета при передаче (Time to Live exceeded in transit).</w:t>
      </w:r>
    </w:p>
    <w:p>
      <w:pPr>
        <w:spacing w:before="0" w:after="80" w:line="276" w:lineRule="auto"/>
        <w:jc w:val="both"/>
      </w:pPr>
      <w:r>
        <w:rPr>
          <w:rFonts w:ascii="Times New Roman" w:hAnsi="Times New Roman"/>
          <w:b w:val="0"/>
          <w:i w:val="0"/>
          <w:color w:val="000000"/>
          <w:sz w:val="28"/>
        </w:rPr>
        <w:t>Протокол ARP (Address Resolution Protocol, RFC 826) функционирует на стыке L2 и L3. Компьютер не может отправить IP-пакет по локальной сети Ethernet без знания физического MAC-адреса сетевой карты получателя. ARP выполняет динамическое сопоставление 32-битного IPv4-адреса с 48-битным MAC-адресом. Результаты запросов кэшируются в локальной ARP-таблице хоста для исключения избыточного широковещательного трафика.</w:t>
      </w:r>
    </w:p>
    <w:p>
      <w:pPr>
        <w:spacing w:before="120" w:after="40" w:line="276" w:lineRule="auto"/>
        <w:jc w:val="both"/>
      </w:pPr>
      <w:r>
        <w:rPr>
          <w:rFonts w:ascii="Times New Roman" w:hAnsi="Times New Roman"/>
          <w:b/>
          <w:i w:val="0"/>
          <w:color w:val="000000"/>
          <w:sz w:val="28"/>
        </w:rPr>
        <w:t>1.4. Транспортный уровень (L4): TCP vs UDP, сокеты и состояния соединений</w:t>
      </w:r>
    </w:p>
    <w:p>
      <w:pPr>
        <w:spacing w:before="0" w:after="80" w:line="276" w:lineRule="auto"/>
        <w:jc w:val="both"/>
      </w:pPr>
      <w:r>
        <w:rPr>
          <w:rFonts w:ascii="Times New Roman" w:hAnsi="Times New Roman"/>
          <w:b w:val="0"/>
          <w:i w:val="0"/>
          <w:color w:val="000000"/>
          <w:sz w:val="28"/>
        </w:rPr>
        <w:t>Транспортный уровень решает задачу мультиплексирования — разделения трафика между десятками сетевых программ, одновременно запущенных на одном компьютере:</w:t>
      </w:r>
    </w:p>
    <w:p>
      <w:pPr>
        <w:spacing w:before="0" w:after="80" w:line="276" w:lineRule="auto"/>
        <w:jc w:val="both"/>
      </w:pPr>
      <w:r>
        <w:rPr>
          <w:rFonts w:ascii="Times New Roman" w:hAnsi="Times New Roman"/>
          <w:b w:val="0"/>
          <w:i w:val="0"/>
          <w:color w:val="000000"/>
          <w:sz w:val="28"/>
        </w:rPr>
        <w:t>1. TCP (Transmission Control Protocol, RFC 793): протокол с установлением логического соединения (Connection-Oriented). Обеспечивает 100% надежную доставку за счет нумерации байтов (Sequence Number), подтверждения приема (Acknowledgment Number), повторной отправки потерянных пакетов (Retransmission) и контроля размера буфера (Sliding Window). Минимальный размер заголовка TCP — 20 байт. Установление соединения выполняется по алгоритму трехстороннего рукопожатия (Three-Way Handshake):</w:t>
      </w:r>
    </w:p>
    <w:p>
      <w:pPr>
        <w:spacing w:before="0" w:after="80" w:line="276" w:lineRule="auto"/>
        <w:jc w:val="both"/>
      </w:pPr>
      <w:r>
        <w:rPr>
          <w:rFonts w:ascii="Times New Roman" w:hAnsi="Times New Roman"/>
          <w:b w:val="0"/>
          <w:i w:val="0"/>
          <w:color w:val="000000"/>
          <w:sz w:val="28"/>
        </w:rPr>
        <w:t>Шаг 1: Клиент -&gt; Сервер: передача флага [SYN], Seq = X (запрос на синхронизацию);</w:t>
      </w:r>
    </w:p>
    <w:p>
      <w:pPr>
        <w:spacing w:before="0" w:after="80" w:line="276" w:lineRule="auto"/>
        <w:jc w:val="both"/>
      </w:pPr>
      <w:r>
        <w:rPr>
          <w:rFonts w:ascii="Times New Roman" w:hAnsi="Times New Roman"/>
          <w:b w:val="0"/>
          <w:i w:val="0"/>
          <w:color w:val="000000"/>
          <w:sz w:val="28"/>
        </w:rPr>
        <w:t>Шаг 2: Сервер -&gt; Клиент: передача флагов [SYN, ACK], Seq = Y, Ack = X + 1;</w:t>
      </w:r>
    </w:p>
    <w:p>
      <w:pPr>
        <w:spacing w:before="0" w:after="80" w:line="276" w:lineRule="auto"/>
        <w:jc w:val="both"/>
      </w:pPr>
      <w:r>
        <w:rPr>
          <w:rFonts w:ascii="Times New Roman" w:hAnsi="Times New Roman"/>
          <w:b w:val="0"/>
          <w:i w:val="0"/>
          <w:color w:val="000000"/>
          <w:sz w:val="28"/>
        </w:rPr>
        <w:t>Шаг 3: Клиент -&gt; Сервер: передача флага [ACK], Seq = X + 1, Ack = Y + 1 (соединение переходит в статус ESTABLISHED).</w:t>
      </w:r>
    </w:p>
    <w:p>
      <w:pPr>
        <w:spacing w:before="0" w:after="80" w:line="276" w:lineRule="auto"/>
        <w:jc w:val="both"/>
      </w:pPr>
      <w:r>
        <w:rPr>
          <w:rFonts w:ascii="Times New Roman" w:hAnsi="Times New Roman"/>
          <w:b w:val="0"/>
          <w:i w:val="0"/>
          <w:color w:val="000000"/>
          <w:sz w:val="28"/>
        </w:rPr>
        <w:t>2. UDP (User Datagram Protocol, RFC 768): легковесный протокол без установления соединения (Connectionless). Не гарантирует доставку и правильный порядок пакетов, но обладает минимальным оверхедом (заголовок всего 8 байт). Применяется для систем реального времени: потокового видео, VoIP-телефонии, онлайн-игр, а также сервисных протоколов DNS (порт 53) и DHCP (порты 67/68).</w:t>
      </w:r>
    </w:p>
    <w:p>
      <w:pPr>
        <w:spacing w:before="0" w:after="80" w:line="276" w:lineRule="auto"/>
        <w:jc w:val="both"/>
      </w:pPr>
      <w:r>
        <w:rPr>
          <w:rFonts w:ascii="Times New Roman" w:hAnsi="Times New Roman"/>
          <w:b w:val="0"/>
          <w:i w:val="0"/>
          <w:color w:val="000000"/>
          <w:sz w:val="28"/>
        </w:rPr>
        <w:t>Сетевой сокет (Socket) — программный интерфейс для обмена данными между процессами, определяемый пятипараметрическим кортежем: {Протокол, Локальный IP, Локальный Порт, Внешний IP, Внешний Порт}. Диапазоны портов IANA:</w:t>
      </w:r>
    </w:p>
    <w:p>
      <w:pPr>
        <w:spacing w:before="0" w:after="80" w:line="276" w:lineRule="auto"/>
        <w:jc w:val="both"/>
      </w:pPr>
      <w:r>
        <w:rPr>
          <w:rFonts w:ascii="Times New Roman" w:hAnsi="Times New Roman"/>
          <w:b w:val="0"/>
          <w:i w:val="0"/>
          <w:color w:val="000000"/>
          <w:sz w:val="28"/>
        </w:rPr>
        <w:t>• 0–1023: общеизвестные системные порты (Well-Known Ports) — HTTP (80), HTTPS (443), SSH (22), DNS (53), SMB (445);</w:t>
      </w:r>
    </w:p>
    <w:p>
      <w:pPr>
        <w:spacing w:before="0" w:after="80" w:line="276" w:lineRule="auto"/>
        <w:jc w:val="both"/>
      </w:pPr>
      <w:r>
        <w:rPr>
          <w:rFonts w:ascii="Times New Roman" w:hAnsi="Times New Roman"/>
          <w:b w:val="0"/>
          <w:i w:val="0"/>
          <w:color w:val="000000"/>
          <w:sz w:val="28"/>
        </w:rPr>
        <w:t>• 1024–49151: зарегистрированные порты пользовательских приложений (Registered Ports);</w:t>
      </w:r>
    </w:p>
    <w:p>
      <w:pPr>
        <w:spacing w:before="0" w:after="80" w:line="276" w:lineRule="auto"/>
        <w:jc w:val="both"/>
      </w:pPr>
      <w:r>
        <w:rPr>
          <w:rFonts w:ascii="Times New Roman" w:hAnsi="Times New Roman"/>
          <w:b w:val="0"/>
          <w:i w:val="0"/>
          <w:color w:val="000000"/>
          <w:sz w:val="28"/>
        </w:rPr>
        <w:t>• 49152–65535: динамические (эфемерные) порты (Dynamic/Ephemeral Ports), выделяемые ОС клиенту на время исходящей сессии.</w:t>
      </w:r>
    </w:p>
    <w:p>
      <w:pPr>
        <w:spacing w:before="0" w:after="80" w:line="276" w:lineRule="auto"/>
        <w:jc w:val="both"/>
      </w:pPr>
      <w:r>
        <w:rPr>
          <w:rFonts w:ascii="Times New Roman" w:hAnsi="Times New Roman"/>
          <w:b w:val="0"/>
          <w:i w:val="0"/>
          <w:color w:val="000000"/>
          <w:sz w:val="28"/>
        </w:rPr>
        <w:t>Основные состояния TCP-сокета: LISTENING (порт открыт и ждет входящих подключений), ESTABLISHED (активная сессия передачи данных), TIME_WAIT (соединение закрыто локальным узлом, ожидание 2MSL для гарантии закрытия сокета на удаленной стороне), CLOSE_WAIT (удаленная сторона закрыла соединение, ожидание закрытия локальным приложением).</w:t>
      </w:r>
    </w:p>
    <w:p>
      <w:pPr>
        <w:spacing w:before="120" w:after="40" w:line="276" w:lineRule="auto"/>
        <w:jc w:val="both"/>
      </w:pPr>
      <w:r>
        <w:rPr>
          <w:rFonts w:ascii="Times New Roman" w:hAnsi="Times New Roman"/>
          <w:b/>
          <w:i w:val="0"/>
          <w:color w:val="000000"/>
          <w:sz w:val="28"/>
        </w:rPr>
        <w:t>1.5. Прикладной уровень: служба доменных имен DNS (L7)</w:t>
      </w:r>
    </w:p>
    <w:p>
      <w:pPr>
        <w:spacing w:before="0" w:after="80" w:line="276" w:lineRule="auto"/>
        <w:jc w:val="both"/>
      </w:pPr>
      <w:r>
        <w:rPr>
          <w:rFonts w:ascii="Times New Roman" w:hAnsi="Times New Roman"/>
          <w:b w:val="0"/>
          <w:i w:val="0"/>
          <w:color w:val="000000"/>
          <w:sz w:val="28"/>
        </w:rPr>
        <w:t>DNS (Domain Name System, RFC 1034/1035) — глобальная распределенная база данных, транслирующая понятные человеку символьные доменные имена (например, yandex.ru) в числовые IP-адреса компьютеров. Основные типы ресурсных записей (Resource Records, RR):</w:t>
      </w:r>
    </w:p>
    <w:p>
      <w:pPr>
        <w:spacing w:before="0" w:after="80" w:line="276" w:lineRule="auto"/>
        <w:jc w:val="both"/>
      </w:pPr>
      <w:r>
        <w:rPr>
          <w:rFonts w:ascii="Times New Roman" w:hAnsi="Times New Roman"/>
          <w:b w:val="0"/>
          <w:i w:val="0"/>
          <w:color w:val="000000"/>
          <w:sz w:val="28"/>
        </w:rPr>
        <w:t>• A (Address): сопоставляет домен с IPv4-адресом (32 бита);</w:t>
      </w:r>
    </w:p>
    <w:p>
      <w:pPr>
        <w:spacing w:before="0" w:after="80" w:line="276" w:lineRule="auto"/>
        <w:jc w:val="both"/>
      </w:pPr>
      <w:r>
        <w:rPr>
          <w:rFonts w:ascii="Times New Roman" w:hAnsi="Times New Roman"/>
          <w:b w:val="0"/>
          <w:i w:val="0"/>
          <w:color w:val="000000"/>
          <w:sz w:val="28"/>
        </w:rPr>
        <w:t>• AAAA: сопоставляет домен с IPv6-адресом (128 бит);</w:t>
      </w:r>
    </w:p>
    <w:p>
      <w:pPr>
        <w:spacing w:before="0" w:after="80" w:line="276" w:lineRule="auto"/>
        <w:jc w:val="both"/>
      </w:pPr>
      <w:r>
        <w:rPr>
          <w:rFonts w:ascii="Times New Roman" w:hAnsi="Times New Roman"/>
          <w:b w:val="0"/>
          <w:i w:val="0"/>
          <w:color w:val="000000"/>
          <w:sz w:val="28"/>
        </w:rPr>
        <w:t>• CNAME (Canonical Name): канонический псевдоним одного домена для другого;</w:t>
      </w:r>
    </w:p>
    <w:p>
      <w:pPr>
        <w:spacing w:before="0" w:after="80" w:line="276" w:lineRule="auto"/>
        <w:jc w:val="both"/>
      </w:pPr>
      <w:r>
        <w:rPr>
          <w:rFonts w:ascii="Times New Roman" w:hAnsi="Times New Roman"/>
          <w:b w:val="0"/>
          <w:i w:val="0"/>
          <w:color w:val="000000"/>
          <w:sz w:val="28"/>
        </w:rPr>
        <w:t>• MX (Mail Exchange): адрес почтового шлюза, принимающего почту для домена, с приоритетом;</w:t>
      </w:r>
    </w:p>
    <w:p>
      <w:pPr>
        <w:spacing w:before="0" w:after="80" w:line="276" w:lineRule="auto"/>
        <w:jc w:val="both"/>
      </w:pPr>
      <w:r>
        <w:rPr>
          <w:rFonts w:ascii="Times New Roman" w:hAnsi="Times New Roman"/>
          <w:b w:val="0"/>
          <w:i w:val="0"/>
          <w:color w:val="000000"/>
          <w:sz w:val="28"/>
        </w:rPr>
        <w:t>• NS (Name Server): указывает авторитетный DNS-сервер, делегированный для обслуживания зоны;</w:t>
      </w:r>
    </w:p>
    <w:p>
      <w:pPr>
        <w:spacing w:before="0" w:after="80" w:line="276" w:lineRule="auto"/>
        <w:jc w:val="both"/>
      </w:pPr>
      <w:r>
        <w:rPr>
          <w:rFonts w:ascii="Times New Roman" w:hAnsi="Times New Roman"/>
          <w:b w:val="0"/>
          <w:i w:val="0"/>
          <w:color w:val="000000"/>
          <w:sz w:val="28"/>
        </w:rPr>
        <w:t>• PTR (Pointer): обратная запись в псевдодомене in-addr.arpa (разрешение IP-адреса в доменное имя);</w:t>
      </w:r>
    </w:p>
    <w:p>
      <w:pPr>
        <w:spacing w:before="0" w:after="80" w:line="276" w:lineRule="auto"/>
        <w:jc w:val="both"/>
      </w:pPr>
      <w:r>
        <w:rPr>
          <w:rFonts w:ascii="Times New Roman" w:hAnsi="Times New Roman"/>
          <w:b w:val="0"/>
          <w:i w:val="0"/>
          <w:color w:val="000000"/>
          <w:sz w:val="28"/>
        </w:rPr>
        <w:t>• TXT (Text): текстовая информация (используется для проверки прав владения и записей SPF/DKIM).</w:t>
      </w:r>
    </w:p>
    <w:p>
      <w:pPr>
        <w:spacing w:before="0" w:after="80" w:line="276" w:lineRule="auto"/>
        <w:jc w:val="both"/>
      </w:pPr>
      <w:r>
        <w:rPr>
          <w:rFonts w:ascii="Times New Roman" w:hAnsi="Times New Roman"/>
          <w:b w:val="0"/>
          <w:i w:val="0"/>
          <w:color w:val="000000"/>
          <w:sz w:val="28"/>
        </w:rPr>
        <w:t>Операционная система поддерживает собственный локальный кэш DNS-ответов для ускорения повторных обращений к веб-ресурсам.</w:t>
      </w:r>
    </w:p>
    <w:p>
      <w:pPr>
        <w:spacing w:before="120" w:after="40" w:line="276" w:lineRule="auto"/>
        <w:jc w:val="both"/>
      </w:pPr>
      <w:r>
        <w:rPr>
          <w:rFonts w:ascii="Times New Roman" w:hAnsi="Times New Roman"/>
          <w:b/>
          <w:i w:val="0"/>
          <w:color w:val="000000"/>
          <w:sz w:val="28"/>
        </w:rPr>
        <w:t>1.6. Принципы работы сетевых диагностических утилит</w:t>
      </w:r>
    </w:p>
    <w:p>
      <w:pPr>
        <w:spacing w:before="0" w:after="80" w:line="276" w:lineRule="auto"/>
        <w:jc w:val="both"/>
      </w:pPr>
      <w:r>
        <w:rPr>
          <w:rFonts w:ascii="Times New Roman" w:hAnsi="Times New Roman"/>
          <w:b w:val="0"/>
          <w:i w:val="0"/>
          <w:color w:val="000000"/>
          <w:sz w:val="28"/>
        </w:rPr>
        <w:t>Для мониторинга и отладки сетевого взаимодействия на компьютерах без специализированных симуляторов используются штатные консольные утилиты операционной системы. Их классификация и кроссплатформенное соответствие приведены в Таблице 1.</w:t>
      </w:r>
    </w:p>
    <w:p>
      <w:pPr>
        <w:spacing w:before="80" w:after="40" w:line="276" w:lineRule="auto"/>
        <w:jc w:val="both"/>
      </w:pPr>
      <w:r>
        <w:rPr>
          <w:rFonts w:ascii="Times New Roman" w:hAnsi="Times New Roman"/>
          <w:b/>
          <w:i w:val="0"/>
          <w:color w:val="000000"/>
          <w:sz w:val="28"/>
        </w:rPr>
        <w:t>Таблица 1. Сравнительная матрица сетевых диагностических утилит</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1938"/>
        <w:gridCol w:w="1938"/>
        <w:gridCol w:w="1938"/>
        <w:gridCol w:w="1938"/>
        <w:gridCol w:w="1938"/>
      </w:tblGrid>
      <w:tr>
        <w:tc>
          <w:tcPr>
            <w:tcW w:type="dxa" w:w="1938"/>
            <w:shd w:fill="E6E6E6" w:val="clear"/>
            <w:vAlign w:val="center"/>
          </w:tcPr>
          <w:p>
            <w:pPr>
              <w:spacing w:before="40" w:after="40" w:line="252" w:lineRule="auto"/>
              <w:jc w:val="center"/>
            </w:pPr>
            <w:r>
              <w:rPr>
                <w:rFonts w:ascii="Times New Roman" w:hAnsi="Times New Roman"/>
                <w:b/>
                <w:i w:val="0"/>
                <w:color w:val="000000"/>
                <w:sz w:val="20"/>
              </w:rPr>
              <w:t>Диагностическая задача</w:t>
            </w:r>
          </w:p>
        </w:tc>
        <w:tc>
          <w:tcPr>
            <w:tcW w:type="dxa" w:w="1938"/>
            <w:shd w:fill="E6E6E6" w:val="clear"/>
            <w:vAlign w:val="center"/>
          </w:tcPr>
          <w:p>
            <w:pPr>
              <w:spacing w:before="40" w:after="40" w:line="252" w:lineRule="auto"/>
              <w:jc w:val="center"/>
            </w:pPr>
            <w:r>
              <w:rPr>
                <w:rFonts w:ascii="Times New Roman" w:hAnsi="Times New Roman"/>
                <w:b/>
                <w:i w:val="0"/>
                <w:color w:val="000000"/>
                <w:sz w:val="20"/>
              </w:rPr>
              <w:t>Windows CMD</w:t>
            </w:r>
          </w:p>
        </w:tc>
        <w:tc>
          <w:tcPr>
            <w:tcW w:type="dxa" w:w="1938"/>
            <w:shd w:fill="E6E6E6" w:val="clear"/>
            <w:vAlign w:val="center"/>
          </w:tcPr>
          <w:p>
            <w:pPr>
              <w:spacing w:before="40" w:after="40" w:line="252" w:lineRule="auto"/>
              <w:jc w:val="center"/>
            </w:pPr>
            <w:r>
              <w:rPr>
                <w:rFonts w:ascii="Times New Roman" w:hAnsi="Times New Roman"/>
                <w:b/>
                <w:i w:val="0"/>
                <w:color w:val="000000"/>
                <w:sz w:val="20"/>
              </w:rPr>
              <w:t>Windows PowerShell</w:t>
            </w:r>
          </w:p>
        </w:tc>
        <w:tc>
          <w:tcPr>
            <w:tcW w:type="dxa" w:w="1938"/>
            <w:shd w:fill="E6E6E6" w:val="clear"/>
            <w:vAlign w:val="center"/>
          </w:tcPr>
          <w:p>
            <w:pPr>
              <w:spacing w:before="40" w:after="40" w:line="252" w:lineRule="auto"/>
              <w:jc w:val="center"/>
            </w:pPr>
            <w:r>
              <w:rPr>
                <w:rFonts w:ascii="Times New Roman" w:hAnsi="Times New Roman"/>
                <w:b/>
                <w:i w:val="0"/>
                <w:color w:val="000000"/>
                <w:sz w:val="20"/>
              </w:rPr>
              <w:t>Linux / macOS Terminal</w:t>
            </w:r>
          </w:p>
        </w:tc>
        <w:tc>
          <w:tcPr>
            <w:tcW w:type="dxa" w:w="1938"/>
            <w:shd w:fill="E6E6E6" w:val="clear"/>
            <w:vAlign w:val="center"/>
          </w:tcPr>
          <w:p>
            <w:pPr>
              <w:spacing w:before="40" w:after="40" w:line="252" w:lineRule="auto"/>
              <w:jc w:val="center"/>
            </w:pPr>
            <w:r>
              <w:rPr>
                <w:rFonts w:ascii="Times New Roman" w:hAnsi="Times New Roman"/>
                <w:b/>
                <w:i w:val="0"/>
                <w:color w:val="000000"/>
                <w:sz w:val="20"/>
              </w:rPr>
              <w:t>Уровень стека</w:t>
            </w:r>
          </w:p>
        </w:tc>
      </w:tr>
      <w:tr>
        <w:tc>
          <w:tcPr>
            <w:tcW w:type="dxa" w:w="1938"/>
            <w:vAlign w:val="center"/>
          </w:tcPr>
          <w:p>
            <w:pPr>
              <w:spacing w:before="40" w:after="40" w:line="252" w:lineRule="auto"/>
              <w:jc w:val="left"/>
            </w:pPr>
            <w:r>
              <w:rPr>
                <w:rFonts w:ascii="Times New Roman" w:hAnsi="Times New Roman"/>
                <w:b w:val="0"/>
                <w:i w:val="0"/>
                <w:color w:val="000000"/>
                <w:sz w:val="20"/>
              </w:rPr>
              <w:t>Инспекция сетевых интерфейсов, L2/L3 адресов и шлюзов</w:t>
            </w:r>
          </w:p>
        </w:tc>
        <w:tc>
          <w:tcPr>
            <w:tcW w:type="dxa" w:w="1938"/>
            <w:vAlign w:val="center"/>
          </w:tcPr>
          <w:p>
            <w:pPr>
              <w:spacing w:before="40" w:after="40" w:line="252" w:lineRule="auto"/>
              <w:jc w:val="left"/>
            </w:pPr>
            <w:r>
              <w:rPr>
                <w:rFonts w:ascii="Consolas" w:hAnsi="Consolas"/>
                <w:b w:val="0"/>
                <w:i w:val="0"/>
                <w:color w:val="000000"/>
                <w:sz w:val="18"/>
              </w:rPr>
              <w:t>ipconfig /all</w:t>
            </w:r>
          </w:p>
        </w:tc>
        <w:tc>
          <w:tcPr>
            <w:tcW w:type="dxa" w:w="1938"/>
            <w:vAlign w:val="center"/>
          </w:tcPr>
          <w:p>
            <w:pPr>
              <w:spacing w:before="40" w:after="40" w:line="252" w:lineRule="auto"/>
              <w:jc w:val="left"/>
            </w:pPr>
            <w:r>
              <w:rPr>
                <w:rFonts w:ascii="Consolas" w:hAnsi="Consolas"/>
                <w:b w:val="0"/>
                <w:i w:val="0"/>
                <w:color w:val="000000"/>
                <w:sz w:val="18"/>
              </w:rPr>
              <w:t>Get-NetIPConfiguration</w:t>
              <w:br/>
              <w:t>Get-NetAdapter</w:t>
            </w:r>
          </w:p>
        </w:tc>
        <w:tc>
          <w:tcPr>
            <w:tcW w:type="dxa" w:w="1938"/>
            <w:vAlign w:val="center"/>
          </w:tcPr>
          <w:p>
            <w:pPr>
              <w:spacing w:before="40" w:after="40" w:line="252" w:lineRule="auto"/>
              <w:jc w:val="left"/>
            </w:pPr>
            <w:r>
              <w:rPr>
                <w:rFonts w:ascii="Consolas" w:hAnsi="Consolas"/>
                <w:b w:val="0"/>
                <w:i w:val="0"/>
                <w:color w:val="000000"/>
                <w:sz w:val="18"/>
              </w:rPr>
              <w:t>ip a</w:t>
              <w:br/>
              <w:t>ifconfig</w:t>
            </w:r>
          </w:p>
        </w:tc>
        <w:tc>
          <w:tcPr>
            <w:tcW w:type="dxa" w:w="1938"/>
            <w:vAlign w:val="center"/>
          </w:tcPr>
          <w:p>
            <w:pPr>
              <w:spacing w:before="40" w:after="40" w:line="252" w:lineRule="auto"/>
              <w:jc w:val="center"/>
            </w:pPr>
            <w:r>
              <w:rPr>
                <w:rFonts w:ascii="Times New Roman" w:hAnsi="Times New Roman"/>
                <w:b w:val="0"/>
                <w:i w:val="0"/>
                <w:color w:val="000000"/>
                <w:sz w:val="18"/>
              </w:rPr>
              <w:t>L2 (Канальный)</w:t>
              <w:br/>
              <w:t>L3 (Сетевой)</w:t>
            </w:r>
          </w:p>
        </w:tc>
      </w:tr>
      <w:tr>
        <w:tc>
          <w:tcPr>
            <w:tcW w:type="dxa" w:w="1938"/>
            <w:vAlign w:val="center"/>
          </w:tcPr>
          <w:p>
            <w:pPr>
              <w:spacing w:before="40" w:after="40" w:line="252" w:lineRule="auto"/>
              <w:jc w:val="left"/>
            </w:pPr>
            <w:r>
              <w:rPr>
                <w:rFonts w:ascii="Times New Roman" w:hAnsi="Times New Roman"/>
                <w:b w:val="0"/>
                <w:i w:val="0"/>
                <w:color w:val="000000"/>
                <w:sz w:val="20"/>
              </w:rPr>
              <w:t>Анализ и управление таблицей соответствия MAC-IP (ARP)</w:t>
            </w:r>
          </w:p>
        </w:tc>
        <w:tc>
          <w:tcPr>
            <w:tcW w:type="dxa" w:w="1938"/>
            <w:vAlign w:val="center"/>
          </w:tcPr>
          <w:p>
            <w:pPr>
              <w:spacing w:before="40" w:after="40" w:line="252" w:lineRule="auto"/>
              <w:jc w:val="left"/>
            </w:pPr>
            <w:r>
              <w:rPr>
                <w:rFonts w:ascii="Consolas" w:hAnsi="Consolas"/>
                <w:b w:val="0"/>
                <w:i w:val="0"/>
                <w:color w:val="000000"/>
                <w:sz w:val="18"/>
              </w:rPr>
              <w:t>arp -a</w:t>
              <w:br/>
              <w:t>arp -d *</w:t>
            </w:r>
          </w:p>
        </w:tc>
        <w:tc>
          <w:tcPr>
            <w:tcW w:type="dxa" w:w="1938"/>
            <w:vAlign w:val="center"/>
          </w:tcPr>
          <w:p>
            <w:pPr>
              <w:spacing w:before="40" w:after="40" w:line="252" w:lineRule="auto"/>
              <w:jc w:val="left"/>
            </w:pPr>
            <w:r>
              <w:rPr>
                <w:rFonts w:ascii="Consolas" w:hAnsi="Consolas"/>
                <w:b w:val="0"/>
                <w:i w:val="0"/>
                <w:color w:val="000000"/>
                <w:sz w:val="18"/>
              </w:rPr>
              <w:t>Get-NetNeighbor</w:t>
              <w:br/>
              <w:t>Remove-NetNeighbor</w:t>
            </w:r>
          </w:p>
        </w:tc>
        <w:tc>
          <w:tcPr>
            <w:tcW w:type="dxa" w:w="1938"/>
            <w:vAlign w:val="center"/>
          </w:tcPr>
          <w:p>
            <w:pPr>
              <w:spacing w:before="40" w:after="40" w:line="252" w:lineRule="auto"/>
              <w:jc w:val="left"/>
            </w:pPr>
            <w:r>
              <w:rPr>
                <w:rFonts w:ascii="Consolas" w:hAnsi="Consolas"/>
                <w:b w:val="0"/>
                <w:i w:val="0"/>
                <w:color w:val="000000"/>
                <w:sz w:val="18"/>
              </w:rPr>
              <w:t>ip neighbor</w:t>
              <w:br/>
              <w:t>arp -n</w:t>
            </w:r>
          </w:p>
        </w:tc>
        <w:tc>
          <w:tcPr>
            <w:tcW w:type="dxa" w:w="1938"/>
            <w:vAlign w:val="center"/>
          </w:tcPr>
          <w:p>
            <w:pPr>
              <w:spacing w:before="40" w:after="40" w:line="252" w:lineRule="auto"/>
              <w:jc w:val="center"/>
            </w:pPr>
            <w:r>
              <w:rPr>
                <w:rFonts w:ascii="Times New Roman" w:hAnsi="Times New Roman"/>
                <w:b w:val="0"/>
                <w:i w:val="0"/>
                <w:color w:val="000000"/>
                <w:sz w:val="18"/>
              </w:rPr>
              <w:t>L2 / L3</w:t>
            </w:r>
          </w:p>
        </w:tc>
      </w:tr>
      <w:tr>
        <w:tc>
          <w:tcPr>
            <w:tcW w:type="dxa" w:w="1938"/>
            <w:vAlign w:val="center"/>
          </w:tcPr>
          <w:p>
            <w:pPr>
              <w:spacing w:before="40" w:after="40" w:line="252" w:lineRule="auto"/>
              <w:jc w:val="left"/>
            </w:pPr>
            <w:r>
              <w:rPr>
                <w:rFonts w:ascii="Times New Roman" w:hAnsi="Times New Roman"/>
                <w:b w:val="0"/>
                <w:i w:val="0"/>
                <w:color w:val="000000"/>
                <w:sz w:val="20"/>
              </w:rPr>
              <w:t>Проверка L3-связности, замер RTT и вычисление MTU</w:t>
            </w:r>
          </w:p>
        </w:tc>
        <w:tc>
          <w:tcPr>
            <w:tcW w:type="dxa" w:w="1938"/>
            <w:vAlign w:val="center"/>
          </w:tcPr>
          <w:p>
            <w:pPr>
              <w:spacing w:before="40" w:after="40" w:line="252" w:lineRule="auto"/>
              <w:jc w:val="left"/>
            </w:pPr>
            <w:r>
              <w:rPr>
                <w:rFonts w:ascii="Consolas" w:hAnsi="Consolas"/>
                <w:b w:val="0"/>
                <w:i w:val="0"/>
                <w:color w:val="000000"/>
                <w:sz w:val="18"/>
              </w:rPr>
              <w:t>ping -f -l &lt;размер&gt; &lt;узел&gt;</w:t>
            </w:r>
          </w:p>
        </w:tc>
        <w:tc>
          <w:tcPr>
            <w:tcW w:type="dxa" w:w="1938"/>
            <w:vAlign w:val="center"/>
          </w:tcPr>
          <w:p>
            <w:pPr>
              <w:spacing w:before="40" w:after="40" w:line="252" w:lineRule="auto"/>
              <w:jc w:val="left"/>
            </w:pPr>
            <w:r>
              <w:rPr>
                <w:rFonts w:ascii="Consolas" w:hAnsi="Consolas"/>
                <w:b w:val="0"/>
                <w:i w:val="0"/>
                <w:color w:val="000000"/>
                <w:sz w:val="18"/>
              </w:rPr>
              <w:t>Test-Connection &lt;узел&gt;</w:t>
            </w:r>
          </w:p>
        </w:tc>
        <w:tc>
          <w:tcPr>
            <w:tcW w:type="dxa" w:w="1938"/>
            <w:vAlign w:val="center"/>
          </w:tcPr>
          <w:p>
            <w:pPr>
              <w:spacing w:before="40" w:after="40" w:line="252" w:lineRule="auto"/>
              <w:jc w:val="left"/>
            </w:pPr>
            <w:r>
              <w:rPr>
                <w:rFonts w:ascii="Consolas" w:hAnsi="Consolas"/>
                <w:b w:val="0"/>
                <w:i w:val="0"/>
                <w:color w:val="000000"/>
                <w:sz w:val="18"/>
              </w:rPr>
              <w:t>ping -M do -s &lt;размер&gt; &lt;узел&gt;</w:t>
              <w:br/>
              <w:t>ping -D -s &lt;размер&gt; &lt;узел&gt;</w:t>
            </w:r>
          </w:p>
        </w:tc>
        <w:tc>
          <w:tcPr>
            <w:tcW w:type="dxa" w:w="1938"/>
            <w:vAlign w:val="center"/>
          </w:tcPr>
          <w:p>
            <w:pPr>
              <w:spacing w:before="40" w:after="40" w:line="252" w:lineRule="auto"/>
              <w:jc w:val="center"/>
            </w:pPr>
            <w:r>
              <w:rPr>
                <w:rFonts w:ascii="Times New Roman" w:hAnsi="Times New Roman"/>
                <w:b w:val="0"/>
                <w:i w:val="0"/>
                <w:color w:val="000000"/>
                <w:sz w:val="18"/>
              </w:rPr>
              <w:t>L3 (Сетевой,</w:t>
              <w:br/>
              <w:t>ICMP)</w:t>
            </w:r>
          </w:p>
        </w:tc>
      </w:tr>
      <w:tr>
        <w:tc>
          <w:tcPr>
            <w:tcW w:type="dxa" w:w="1938"/>
            <w:vAlign w:val="center"/>
          </w:tcPr>
          <w:p>
            <w:pPr>
              <w:spacing w:before="40" w:after="40" w:line="252" w:lineRule="auto"/>
              <w:jc w:val="left"/>
            </w:pPr>
            <w:r>
              <w:rPr>
                <w:rFonts w:ascii="Times New Roman" w:hAnsi="Times New Roman"/>
                <w:b w:val="0"/>
                <w:i w:val="0"/>
                <w:color w:val="000000"/>
                <w:sz w:val="20"/>
              </w:rPr>
              <w:t>Трассировка маршрута и анализ задержек на транзитных хопах</w:t>
            </w:r>
          </w:p>
        </w:tc>
        <w:tc>
          <w:tcPr>
            <w:tcW w:type="dxa" w:w="1938"/>
            <w:vAlign w:val="center"/>
          </w:tcPr>
          <w:p>
            <w:pPr>
              <w:spacing w:before="40" w:after="40" w:line="252" w:lineRule="auto"/>
              <w:jc w:val="left"/>
            </w:pPr>
            <w:r>
              <w:rPr>
                <w:rFonts w:ascii="Consolas" w:hAnsi="Consolas"/>
                <w:b w:val="0"/>
                <w:i w:val="0"/>
                <w:color w:val="000000"/>
                <w:sz w:val="18"/>
              </w:rPr>
              <w:t>tracert &lt;узел&gt;</w:t>
              <w:br/>
              <w:t>pathping &lt;узел&gt;</w:t>
            </w:r>
          </w:p>
        </w:tc>
        <w:tc>
          <w:tcPr>
            <w:tcW w:type="dxa" w:w="1938"/>
            <w:vAlign w:val="center"/>
          </w:tcPr>
          <w:p>
            <w:pPr>
              <w:spacing w:before="40" w:after="40" w:line="252" w:lineRule="auto"/>
              <w:jc w:val="left"/>
            </w:pPr>
            <w:r>
              <w:rPr>
                <w:rFonts w:ascii="Consolas" w:hAnsi="Consolas"/>
                <w:b w:val="0"/>
                <w:i w:val="0"/>
                <w:color w:val="000000"/>
                <w:sz w:val="18"/>
              </w:rPr>
              <w:t>Test-NetConnection -TraceRoute</w:t>
            </w:r>
          </w:p>
        </w:tc>
        <w:tc>
          <w:tcPr>
            <w:tcW w:type="dxa" w:w="1938"/>
            <w:vAlign w:val="center"/>
          </w:tcPr>
          <w:p>
            <w:pPr>
              <w:spacing w:before="40" w:after="40" w:line="252" w:lineRule="auto"/>
              <w:jc w:val="left"/>
            </w:pPr>
            <w:r>
              <w:rPr>
                <w:rFonts w:ascii="Consolas" w:hAnsi="Consolas"/>
                <w:b w:val="0"/>
                <w:i w:val="0"/>
                <w:color w:val="000000"/>
                <w:sz w:val="18"/>
              </w:rPr>
              <w:t>traceroute &lt;узел&gt;</w:t>
              <w:br/>
              <w:t>traceroute -I &lt;узел&gt;</w:t>
            </w:r>
          </w:p>
        </w:tc>
        <w:tc>
          <w:tcPr>
            <w:tcW w:type="dxa" w:w="1938"/>
            <w:vAlign w:val="center"/>
          </w:tcPr>
          <w:p>
            <w:pPr>
              <w:spacing w:before="40" w:after="40" w:line="252" w:lineRule="auto"/>
              <w:jc w:val="center"/>
            </w:pPr>
            <w:r>
              <w:rPr>
                <w:rFonts w:ascii="Times New Roman" w:hAnsi="Times New Roman"/>
                <w:b w:val="0"/>
                <w:i w:val="0"/>
                <w:color w:val="000000"/>
                <w:sz w:val="18"/>
              </w:rPr>
              <w:t>L3 (Сетевой,</w:t>
              <w:br/>
              <w:t>декремент TTL)</w:t>
            </w:r>
          </w:p>
        </w:tc>
      </w:tr>
      <w:tr>
        <w:tc>
          <w:tcPr>
            <w:tcW w:type="dxa" w:w="1938"/>
            <w:vAlign w:val="center"/>
          </w:tcPr>
          <w:p>
            <w:pPr>
              <w:spacing w:before="40" w:after="40" w:line="252" w:lineRule="auto"/>
              <w:jc w:val="left"/>
            </w:pPr>
            <w:r>
              <w:rPr>
                <w:rFonts w:ascii="Times New Roman" w:hAnsi="Times New Roman"/>
                <w:b w:val="0"/>
                <w:i w:val="0"/>
                <w:color w:val="000000"/>
                <w:sz w:val="20"/>
              </w:rPr>
              <w:t>Диагностика службы DNS и запрос ресурсных записей</w:t>
            </w:r>
          </w:p>
        </w:tc>
        <w:tc>
          <w:tcPr>
            <w:tcW w:type="dxa" w:w="1938"/>
            <w:vAlign w:val="center"/>
          </w:tcPr>
          <w:p>
            <w:pPr>
              <w:spacing w:before="40" w:after="40" w:line="252" w:lineRule="auto"/>
              <w:jc w:val="left"/>
            </w:pPr>
            <w:r>
              <w:rPr>
                <w:rFonts w:ascii="Consolas" w:hAnsi="Consolas"/>
                <w:b w:val="0"/>
                <w:i w:val="0"/>
                <w:color w:val="000000"/>
                <w:sz w:val="18"/>
              </w:rPr>
              <w:t>nslookup</w:t>
              <w:br/>
              <w:t>ipconfig /displaydns</w:t>
            </w:r>
          </w:p>
        </w:tc>
        <w:tc>
          <w:tcPr>
            <w:tcW w:type="dxa" w:w="1938"/>
            <w:vAlign w:val="center"/>
          </w:tcPr>
          <w:p>
            <w:pPr>
              <w:spacing w:before="40" w:after="40" w:line="252" w:lineRule="auto"/>
              <w:jc w:val="left"/>
            </w:pPr>
            <w:r>
              <w:rPr>
                <w:rFonts w:ascii="Consolas" w:hAnsi="Consolas"/>
                <w:b w:val="0"/>
                <w:i w:val="0"/>
                <w:color w:val="000000"/>
                <w:sz w:val="18"/>
              </w:rPr>
              <w:t>Resolve-DnsName</w:t>
              <w:br/>
              <w:t>Get-DnsClientCache</w:t>
            </w:r>
          </w:p>
        </w:tc>
        <w:tc>
          <w:tcPr>
            <w:tcW w:type="dxa" w:w="1938"/>
            <w:vAlign w:val="center"/>
          </w:tcPr>
          <w:p>
            <w:pPr>
              <w:spacing w:before="40" w:after="40" w:line="252" w:lineRule="auto"/>
              <w:jc w:val="left"/>
            </w:pPr>
            <w:r>
              <w:rPr>
                <w:rFonts w:ascii="Consolas" w:hAnsi="Consolas"/>
                <w:b w:val="0"/>
                <w:i w:val="0"/>
                <w:color w:val="000000"/>
                <w:sz w:val="18"/>
              </w:rPr>
              <w:t>dig &lt;узел&gt; ANY</w:t>
              <w:br/>
              <w:t>host &lt;узел&gt;</w:t>
            </w:r>
          </w:p>
        </w:tc>
        <w:tc>
          <w:tcPr>
            <w:tcW w:type="dxa" w:w="1938"/>
            <w:vAlign w:val="center"/>
          </w:tcPr>
          <w:p>
            <w:pPr>
              <w:spacing w:before="40" w:after="40" w:line="252" w:lineRule="auto"/>
              <w:jc w:val="center"/>
            </w:pPr>
            <w:r>
              <w:rPr>
                <w:rFonts w:ascii="Times New Roman" w:hAnsi="Times New Roman"/>
                <w:b w:val="0"/>
                <w:i w:val="0"/>
                <w:color w:val="000000"/>
                <w:sz w:val="18"/>
              </w:rPr>
              <w:t>L7 (Прикладной,</w:t>
              <w:br/>
              <w:t>UDP/TCP 53)</w:t>
            </w:r>
          </w:p>
        </w:tc>
      </w:tr>
      <w:tr>
        <w:tc>
          <w:tcPr>
            <w:tcW w:type="dxa" w:w="1938"/>
            <w:vAlign w:val="center"/>
          </w:tcPr>
          <w:p>
            <w:pPr>
              <w:spacing w:before="40" w:after="40" w:line="252" w:lineRule="auto"/>
              <w:jc w:val="left"/>
            </w:pPr>
            <w:r>
              <w:rPr>
                <w:rFonts w:ascii="Times New Roman" w:hAnsi="Times New Roman"/>
                <w:b w:val="0"/>
                <w:i w:val="0"/>
                <w:color w:val="000000"/>
                <w:sz w:val="20"/>
              </w:rPr>
              <w:t>Аудит сокетов, открытых портов и идентификация процессов</w:t>
            </w:r>
          </w:p>
        </w:tc>
        <w:tc>
          <w:tcPr>
            <w:tcW w:type="dxa" w:w="1938"/>
            <w:vAlign w:val="center"/>
          </w:tcPr>
          <w:p>
            <w:pPr>
              <w:spacing w:before="40" w:after="40" w:line="252" w:lineRule="auto"/>
              <w:jc w:val="left"/>
            </w:pPr>
            <w:r>
              <w:rPr>
                <w:rFonts w:ascii="Consolas" w:hAnsi="Consolas"/>
                <w:b w:val="0"/>
                <w:i w:val="0"/>
                <w:color w:val="000000"/>
                <w:sz w:val="18"/>
              </w:rPr>
              <w:t>netstat -ano</w:t>
              <w:br/>
              <w:t>route print</w:t>
            </w:r>
          </w:p>
        </w:tc>
        <w:tc>
          <w:tcPr>
            <w:tcW w:type="dxa" w:w="1938"/>
            <w:vAlign w:val="center"/>
          </w:tcPr>
          <w:p>
            <w:pPr>
              <w:spacing w:before="40" w:after="40" w:line="252" w:lineRule="auto"/>
              <w:jc w:val="left"/>
            </w:pPr>
            <w:r>
              <w:rPr>
                <w:rFonts w:ascii="Consolas" w:hAnsi="Consolas"/>
                <w:b w:val="0"/>
                <w:i w:val="0"/>
                <w:color w:val="000000"/>
                <w:sz w:val="18"/>
              </w:rPr>
              <w:t>Get-NetTCPConnection</w:t>
              <w:br/>
              <w:t>Get-NetRoute</w:t>
            </w:r>
          </w:p>
        </w:tc>
        <w:tc>
          <w:tcPr>
            <w:tcW w:type="dxa" w:w="1938"/>
            <w:vAlign w:val="center"/>
          </w:tcPr>
          <w:p>
            <w:pPr>
              <w:spacing w:before="40" w:after="40" w:line="252" w:lineRule="auto"/>
              <w:jc w:val="left"/>
            </w:pPr>
            <w:r>
              <w:rPr>
                <w:rFonts w:ascii="Consolas" w:hAnsi="Consolas"/>
                <w:b w:val="0"/>
                <w:i w:val="0"/>
                <w:color w:val="000000"/>
                <w:sz w:val="18"/>
              </w:rPr>
              <w:t>ss -tulnp</w:t>
              <w:br/>
              <w:t>netstat -tulnp</w:t>
              <w:br/>
              <w:t>ip route</w:t>
            </w:r>
          </w:p>
        </w:tc>
        <w:tc>
          <w:tcPr>
            <w:tcW w:type="dxa" w:w="1938"/>
            <w:vAlign w:val="center"/>
          </w:tcPr>
          <w:p>
            <w:pPr>
              <w:spacing w:before="40" w:after="40" w:line="252" w:lineRule="auto"/>
              <w:jc w:val="center"/>
            </w:pPr>
            <w:r>
              <w:rPr>
                <w:rFonts w:ascii="Times New Roman" w:hAnsi="Times New Roman"/>
                <w:b w:val="0"/>
                <w:i w:val="0"/>
                <w:color w:val="000000"/>
                <w:sz w:val="18"/>
              </w:rPr>
              <w:t>L4 (Транспортный)</w:t>
              <w:br/>
              <w:t>L3 (Маршрутизация)</w:t>
            </w:r>
          </w:p>
        </w:tc>
      </w:tr>
    </w:tbl>
    <w:p>
      <w:pPr>
        <w:spacing w:before="240" w:after="80" w:line="276" w:lineRule="auto"/>
        <w:jc w:val="both"/>
      </w:pPr>
      <w:r>
        <w:rPr>
          <w:rFonts w:ascii="Times New Roman" w:hAnsi="Times New Roman"/>
          <w:b/>
          <w:i w:val="0"/>
          <w:color w:val="000000"/>
          <w:sz w:val="28"/>
        </w:rPr>
        <w:t>2. ПРАКТИЧЕСКАЯ ЧАСТЬ</w:t>
      </w:r>
    </w:p>
    <w:p>
      <w:pPr>
        <w:spacing w:before="0" w:after="120" w:line="276" w:lineRule="auto"/>
        <w:jc w:val="both"/>
      </w:pPr>
      <w:r>
        <w:rPr>
          <w:rFonts w:ascii="Times New Roman" w:hAnsi="Times New Roman"/>
          <w:b w:val="0"/>
          <w:i/>
          <w:color w:val="000000"/>
          <w:sz w:val="28"/>
        </w:rPr>
        <w:t>Инструкция по выполнению: Все практические задания выполняются непосредственно в операционной системе вашего ноутбука. Запуск командных оболочек рекомендуется осуществлять с правами Администратора (Win + X -&gt; Терминал / Командная строка от имени администратора). При отсутствии подключения к внешней сети задания выполняются с использованием локального IP-адреса и адреса интерфейса замыкания на себя (Loopback 127.0.0.1).</w:t>
      </w:r>
    </w:p>
    <w:p>
      <w:pPr>
        <w:spacing w:before="120" w:after="40" w:line="276" w:lineRule="auto"/>
        <w:jc w:val="both"/>
      </w:pPr>
      <w:r>
        <w:rPr>
          <w:rFonts w:ascii="Times New Roman" w:hAnsi="Times New Roman"/>
          <w:b/>
          <w:i w:val="0"/>
          <w:color w:val="000000"/>
          <w:sz w:val="28"/>
        </w:rPr>
        <w:t>Задание 1. Аудит сетевых интерфейсов и параметров L2/L3 адресации</w:t>
      </w:r>
    </w:p>
    <w:p>
      <w:pPr>
        <w:spacing w:before="0" w:after="80" w:line="276" w:lineRule="auto"/>
        <w:jc w:val="both"/>
      </w:pPr>
      <w:r>
        <w:rPr>
          <w:rFonts w:ascii="Times New Roman" w:hAnsi="Times New Roman"/>
          <w:b w:val="0"/>
          <w:i w:val="0"/>
          <w:color w:val="000000"/>
          <w:sz w:val="28"/>
        </w:rPr>
        <w:t>Цель задания: научиться идентифицировать физические и логические атрибуты сетевых карт хоста, определять производителя сетевого оборудования по коду OUI, рассчитывать параметры подсети и максимальный размер кадра (MTU).</w:t>
      </w:r>
    </w:p>
    <w:p>
      <w:pPr>
        <w:spacing w:before="0" w:after="80" w:line="276" w:lineRule="auto"/>
        <w:jc w:val="both"/>
      </w:pPr>
      <w:r>
        <w:rPr>
          <w:rFonts w:ascii="Times New Roman" w:hAnsi="Times New Roman"/>
          <w:b w:val="0"/>
          <w:i w:val="0"/>
          <w:color w:val="000000"/>
          <w:sz w:val="28"/>
        </w:rPr>
        <w:t>Порядок выполнения:</w:t>
      </w:r>
    </w:p>
    <w:p>
      <w:pPr>
        <w:spacing w:before="0" w:after="80" w:line="276" w:lineRule="auto"/>
        <w:jc w:val="both"/>
      </w:pPr>
      <w:r>
        <w:rPr>
          <w:rFonts w:ascii="Times New Roman" w:hAnsi="Times New Roman"/>
          <w:b w:val="0"/>
          <w:i w:val="0"/>
          <w:color w:val="000000"/>
          <w:sz w:val="28"/>
        </w:rPr>
        <w:t>1. Запустите командную строку Windows (CMD) или Windows PowerShell.</w:t>
      </w:r>
    </w:p>
    <w:p>
      <w:pPr>
        <w:spacing w:before="0" w:after="80" w:line="276" w:lineRule="auto"/>
        <w:jc w:val="both"/>
      </w:pPr>
      <w:r>
        <w:rPr>
          <w:rFonts w:ascii="Times New Roman" w:hAnsi="Times New Roman"/>
          <w:b w:val="0"/>
          <w:i w:val="0"/>
          <w:color w:val="000000"/>
          <w:sz w:val="28"/>
        </w:rPr>
        <w:t>2. Выполните команду полного вывода сетевых настроек: ipconfig /all (в PowerShell также выполните командлет: Get-NetIPConfiguration). Для систем Linux/macOS альтернативой служит команда: ip a или ifconfig.</w:t>
      </w:r>
    </w:p>
    <w:p>
      <w:pPr>
        <w:spacing w:before="0" w:after="80" w:line="276" w:lineRule="auto"/>
        <w:jc w:val="both"/>
      </w:pPr>
      <w:r>
        <w:rPr>
          <w:rFonts w:ascii="Times New Roman" w:hAnsi="Times New Roman"/>
          <w:b w:val="0"/>
          <w:i w:val="0"/>
          <w:color w:val="000000"/>
          <w:sz w:val="28"/>
        </w:rPr>
        <w:t>3. В выводе консоли найдите активный физический адаптер (Беспроводная сеть Wi-Fi либо Подключение по локальной сети Ethernet), через который осуществляется сетевое взаимодействие.</w:t>
      </w:r>
    </w:p>
    <w:p>
      <w:pPr>
        <w:spacing w:before="0" w:after="80" w:line="276" w:lineRule="auto"/>
        <w:jc w:val="both"/>
      </w:pPr>
      <w:r>
        <w:rPr>
          <w:rFonts w:ascii="Times New Roman" w:hAnsi="Times New Roman"/>
          <w:b w:val="0"/>
          <w:i w:val="0"/>
          <w:color w:val="000000"/>
          <w:sz w:val="28"/>
        </w:rPr>
        <w:t>4. Зафиксируйте физический адрес (MAC-адрес, L2). Первые 3 байта (24 бита) представляют собой OUI (Organizationally Unique Identifier). По этим символам определите компанию-производителя вашей сетевой карты.</w:t>
      </w:r>
    </w:p>
    <w:p>
      <w:pPr>
        <w:spacing w:before="0" w:after="80" w:line="276" w:lineRule="auto"/>
        <w:jc w:val="both"/>
      </w:pPr>
      <w:r>
        <w:rPr>
          <w:rFonts w:ascii="Times New Roman" w:hAnsi="Times New Roman"/>
          <w:b w:val="0"/>
          <w:i w:val="0"/>
          <w:color w:val="000000"/>
          <w:sz w:val="28"/>
        </w:rPr>
        <w:t>5. Зафиксируйте IPv4-адрес, маску подсети, IP-адрес основного шлюза (Default Gateway) и адреса предпочитаемого и альтернативного DNS-серверов.</w:t>
      </w:r>
    </w:p>
    <w:p>
      <w:pPr>
        <w:spacing w:before="0" w:after="80" w:line="276" w:lineRule="auto"/>
        <w:jc w:val="both"/>
      </w:pPr>
      <w:r>
        <w:rPr>
          <w:rFonts w:ascii="Times New Roman" w:hAnsi="Times New Roman"/>
          <w:b w:val="0"/>
          <w:i w:val="0"/>
          <w:color w:val="000000"/>
          <w:sz w:val="28"/>
        </w:rPr>
        <w:t>6. В PowerShell определите текущий установленный размер MTU (Maximum Transmission Unit) для данного интерфейса командой: Get-NetIPInterface | Select-Object InterfaceAlias, NlMtu, Dhcp, ConnectionState (в Linux: ip link show).</w:t>
      </w:r>
    </w:p>
    <w:p>
      <w:pPr>
        <w:spacing w:before="0" w:after="80" w:line="276" w:lineRule="auto"/>
        <w:jc w:val="both"/>
      </w:pPr>
      <w:r>
        <w:rPr>
          <w:rFonts w:ascii="Times New Roman" w:hAnsi="Times New Roman"/>
          <w:b w:val="0"/>
          <w:i w:val="0"/>
          <w:color w:val="000000"/>
          <w:sz w:val="28"/>
        </w:rPr>
        <w:t>7. Заполните Таблицу 2 и приложите Скриншот 1 (вывод команды ipconfig /all с выделением вашего активного адаптера).</w:t>
      </w:r>
    </w:p>
    <w:p>
      <w:pPr>
        <w:spacing w:before="80" w:after="40" w:line="276" w:lineRule="auto"/>
        <w:jc w:val="both"/>
      </w:pPr>
      <w:r>
        <w:rPr>
          <w:rFonts w:ascii="Times New Roman" w:hAnsi="Times New Roman"/>
          <w:b/>
          <w:i w:val="0"/>
          <w:color w:val="000000"/>
          <w:sz w:val="28"/>
        </w:rPr>
        <w:t>Таблица 2. Спецификация сетевых параметров активного адаптера хоста</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3230"/>
        <w:gridCol w:w="3230"/>
        <w:gridCol w:w="3230"/>
      </w:tblGrid>
      <w:tr>
        <w:tc>
          <w:tcPr>
            <w:tcW w:type="dxa" w:w="3230"/>
            <w:shd w:fill="E6E6E6" w:val="clear"/>
            <w:vAlign w:val="center"/>
          </w:tcPr>
          <w:p>
            <w:pPr>
              <w:spacing w:before="40" w:after="40" w:line="252" w:lineRule="auto"/>
              <w:jc w:val="center"/>
            </w:pPr>
            <w:r>
              <w:rPr>
                <w:rFonts w:ascii="Times New Roman" w:hAnsi="Times New Roman"/>
                <w:b/>
                <w:i w:val="0"/>
                <w:color w:val="000000"/>
                <w:sz w:val="20"/>
              </w:rPr>
              <w:t>Наименование сетевого параметра</w:t>
            </w:r>
          </w:p>
        </w:tc>
        <w:tc>
          <w:tcPr>
            <w:tcW w:type="dxa" w:w="3230"/>
            <w:shd w:fill="E6E6E6" w:val="clear"/>
            <w:vAlign w:val="center"/>
          </w:tcPr>
          <w:p>
            <w:pPr>
              <w:spacing w:before="40" w:after="40" w:line="252" w:lineRule="auto"/>
              <w:jc w:val="center"/>
            </w:pPr>
            <w:r>
              <w:rPr>
                <w:rFonts w:ascii="Times New Roman" w:hAnsi="Times New Roman"/>
                <w:b/>
                <w:i w:val="0"/>
                <w:color w:val="000000"/>
                <w:sz w:val="20"/>
              </w:rPr>
              <w:t>Значение на исследуемом ноутбуке</w:t>
            </w:r>
          </w:p>
        </w:tc>
        <w:tc>
          <w:tcPr>
            <w:tcW w:type="dxa" w:w="3230"/>
            <w:shd w:fill="E6E6E6" w:val="clear"/>
            <w:vAlign w:val="center"/>
          </w:tcPr>
          <w:p>
            <w:pPr>
              <w:spacing w:before="40" w:after="40" w:line="252" w:lineRule="auto"/>
              <w:jc w:val="center"/>
            </w:pPr>
            <w:r>
              <w:rPr>
                <w:rFonts w:ascii="Times New Roman" w:hAnsi="Times New Roman"/>
                <w:b/>
                <w:i w:val="0"/>
                <w:color w:val="000000"/>
                <w:sz w:val="20"/>
              </w:rPr>
              <w:t>Уровень модели OSI</w:t>
            </w:r>
          </w:p>
        </w:tc>
      </w:tr>
      <w:tr>
        <w:tc>
          <w:tcPr>
            <w:tcW w:type="dxa" w:w="3230"/>
            <w:vAlign w:val="center"/>
          </w:tcPr>
          <w:p>
            <w:pPr>
              <w:spacing w:before="40" w:after="40" w:line="252" w:lineRule="auto"/>
              <w:jc w:val="left"/>
            </w:pPr>
            <w:r>
              <w:rPr>
                <w:rFonts w:ascii="Times New Roman" w:hAnsi="Times New Roman"/>
                <w:b w:val="0"/>
                <w:i w:val="0"/>
                <w:color w:val="000000"/>
                <w:sz w:val="20"/>
              </w:rPr>
              <w:t>Имя сетевого адаптера (Interface Alias)</w:t>
            </w:r>
          </w:p>
        </w:tc>
        <w:tc>
          <w:tcPr>
            <w:tcW w:type="dxa" w:w="3230"/>
            <w:vAlign w:val="center"/>
          </w:tcPr>
          <w:p>
            <w:pPr>
              <w:spacing w:before="40" w:after="40" w:line="252" w:lineRule="auto"/>
              <w:jc w:val="left"/>
            </w:pPr>
            <w:r>
              <w:rPr>
                <w:rFonts w:ascii="Times New Roman" w:hAnsi="Times New Roman"/>
                <w:b w:val="0"/>
                <w:i w:val="0"/>
                <w:color w:val="000000"/>
                <w:sz w:val="20"/>
              </w:rPr>
              <w:t>[Заполняется студентом: например, Wi-Fi / Ethernet]</w:t>
            </w:r>
          </w:p>
        </w:tc>
        <w:tc>
          <w:tcPr>
            <w:tcW w:type="dxa" w:w="3230"/>
            <w:vAlign w:val="center"/>
          </w:tcPr>
          <w:p>
            <w:pPr>
              <w:spacing w:before="40" w:after="40" w:line="252" w:lineRule="auto"/>
              <w:jc w:val="center"/>
            </w:pPr>
            <w:r>
              <w:rPr>
                <w:rFonts w:ascii="Times New Roman" w:hAnsi="Times New Roman"/>
                <w:b w:val="0"/>
                <w:i w:val="0"/>
                <w:color w:val="000000"/>
                <w:sz w:val="20"/>
              </w:rPr>
              <w:t>L1 / L2</w:t>
            </w:r>
          </w:p>
        </w:tc>
      </w:tr>
      <w:tr>
        <w:tc>
          <w:tcPr>
            <w:tcW w:type="dxa" w:w="3230"/>
            <w:vAlign w:val="center"/>
          </w:tcPr>
          <w:p>
            <w:pPr>
              <w:spacing w:before="40" w:after="40" w:line="252" w:lineRule="auto"/>
              <w:jc w:val="left"/>
            </w:pPr>
            <w:r>
              <w:rPr>
                <w:rFonts w:ascii="Times New Roman" w:hAnsi="Times New Roman"/>
                <w:b w:val="0"/>
                <w:i w:val="0"/>
                <w:color w:val="000000"/>
                <w:sz w:val="20"/>
              </w:rPr>
              <w:t>Физический адрес (MAC-адрес)</w:t>
            </w:r>
          </w:p>
        </w:tc>
        <w:tc>
          <w:tcPr>
            <w:tcW w:type="dxa" w:w="3230"/>
            <w:vAlign w:val="center"/>
          </w:tcPr>
          <w:p>
            <w:pPr>
              <w:spacing w:before="40" w:after="40" w:line="252" w:lineRule="auto"/>
              <w:jc w:val="left"/>
            </w:pPr>
            <w:r>
              <w:rPr>
                <w:rFonts w:ascii="Times New Roman" w:hAnsi="Times New Roman"/>
                <w:b w:val="0"/>
                <w:i w:val="0"/>
                <w:color w:val="000000"/>
                <w:sz w:val="20"/>
              </w:rPr>
              <w:t>[Заполняется студентом: XX-XX-XX-XX-XX-XX]</w:t>
            </w:r>
          </w:p>
        </w:tc>
        <w:tc>
          <w:tcPr>
            <w:tcW w:type="dxa" w:w="3230"/>
            <w:vAlign w:val="center"/>
          </w:tcPr>
          <w:p>
            <w:pPr>
              <w:spacing w:before="40" w:after="40" w:line="252" w:lineRule="auto"/>
              <w:jc w:val="center"/>
            </w:pPr>
            <w:r>
              <w:rPr>
                <w:rFonts w:ascii="Times New Roman" w:hAnsi="Times New Roman"/>
                <w:b w:val="0"/>
                <w:i w:val="0"/>
                <w:color w:val="000000"/>
                <w:sz w:val="20"/>
              </w:rPr>
              <w:t>L2 (Канальный)</w:t>
            </w:r>
          </w:p>
        </w:tc>
      </w:tr>
      <w:tr>
        <w:tc>
          <w:tcPr>
            <w:tcW w:type="dxa" w:w="3230"/>
            <w:vAlign w:val="center"/>
          </w:tcPr>
          <w:p>
            <w:pPr>
              <w:spacing w:before="40" w:after="40" w:line="252" w:lineRule="auto"/>
              <w:jc w:val="left"/>
            </w:pPr>
            <w:r>
              <w:rPr>
                <w:rFonts w:ascii="Times New Roman" w:hAnsi="Times New Roman"/>
                <w:b w:val="0"/>
                <w:i w:val="0"/>
                <w:color w:val="000000"/>
                <w:sz w:val="20"/>
              </w:rPr>
              <w:t>Идентификатор OUI и производитель чипа</w:t>
            </w:r>
          </w:p>
        </w:tc>
        <w:tc>
          <w:tcPr>
            <w:tcW w:type="dxa" w:w="3230"/>
            <w:vAlign w:val="center"/>
          </w:tcPr>
          <w:p>
            <w:pPr>
              <w:spacing w:before="40" w:after="40" w:line="252" w:lineRule="auto"/>
              <w:jc w:val="left"/>
            </w:pPr>
            <w:r>
              <w:rPr>
                <w:rFonts w:ascii="Times New Roman" w:hAnsi="Times New Roman"/>
                <w:b w:val="0"/>
                <w:i w:val="0"/>
                <w:color w:val="000000"/>
                <w:sz w:val="20"/>
              </w:rPr>
              <w:t>[Заполняется студентом: первые 6 символов MAC и вендор]</w:t>
            </w:r>
          </w:p>
        </w:tc>
        <w:tc>
          <w:tcPr>
            <w:tcW w:type="dxa" w:w="3230"/>
            <w:vAlign w:val="center"/>
          </w:tcPr>
          <w:p>
            <w:pPr>
              <w:spacing w:before="40" w:after="40" w:line="252" w:lineRule="auto"/>
              <w:jc w:val="center"/>
            </w:pPr>
            <w:r>
              <w:rPr>
                <w:rFonts w:ascii="Times New Roman" w:hAnsi="Times New Roman"/>
                <w:b w:val="0"/>
                <w:i w:val="0"/>
                <w:color w:val="000000"/>
                <w:sz w:val="20"/>
              </w:rPr>
              <w:t>L2 (Канальный)</w:t>
            </w:r>
          </w:p>
        </w:tc>
      </w:tr>
      <w:tr>
        <w:tc>
          <w:tcPr>
            <w:tcW w:type="dxa" w:w="3230"/>
            <w:vAlign w:val="center"/>
          </w:tcPr>
          <w:p>
            <w:pPr>
              <w:spacing w:before="40" w:after="40" w:line="252" w:lineRule="auto"/>
              <w:jc w:val="left"/>
            </w:pPr>
            <w:r>
              <w:rPr>
                <w:rFonts w:ascii="Times New Roman" w:hAnsi="Times New Roman"/>
                <w:b w:val="0"/>
                <w:i w:val="0"/>
                <w:color w:val="000000"/>
                <w:sz w:val="20"/>
              </w:rPr>
              <w:t>IPv4-адрес хоста</w:t>
            </w:r>
          </w:p>
        </w:tc>
        <w:tc>
          <w:tcPr>
            <w:tcW w:type="dxa" w:w="3230"/>
            <w:vAlign w:val="center"/>
          </w:tcPr>
          <w:p>
            <w:pPr>
              <w:spacing w:before="40" w:after="40" w:line="252" w:lineRule="auto"/>
              <w:jc w:val="left"/>
            </w:pPr>
            <w:r>
              <w:rPr>
                <w:rFonts w:ascii="Times New Roman" w:hAnsi="Times New Roman"/>
                <w:b w:val="0"/>
                <w:i w:val="0"/>
                <w:color w:val="000000"/>
                <w:sz w:val="20"/>
              </w:rPr>
              <w:t>[Заполняется студентом: например, 192.168.1.45]</w:t>
            </w:r>
          </w:p>
        </w:tc>
        <w:tc>
          <w:tcPr>
            <w:tcW w:type="dxa" w:w="3230"/>
            <w:vAlign w:val="center"/>
          </w:tcPr>
          <w:p>
            <w:pPr>
              <w:spacing w:before="40" w:after="40" w:line="252" w:lineRule="auto"/>
              <w:jc w:val="center"/>
            </w:pPr>
            <w:r>
              <w:rPr>
                <w:rFonts w:ascii="Times New Roman" w:hAnsi="Times New Roman"/>
                <w:b w:val="0"/>
                <w:i w:val="0"/>
                <w:color w:val="000000"/>
                <w:sz w:val="20"/>
              </w:rPr>
              <w:t>L3 (Сетевой)</w:t>
            </w:r>
          </w:p>
        </w:tc>
      </w:tr>
      <w:tr>
        <w:tc>
          <w:tcPr>
            <w:tcW w:type="dxa" w:w="3230"/>
            <w:vAlign w:val="center"/>
          </w:tcPr>
          <w:p>
            <w:pPr>
              <w:spacing w:before="40" w:after="40" w:line="252" w:lineRule="auto"/>
              <w:jc w:val="left"/>
            </w:pPr>
            <w:r>
              <w:rPr>
                <w:rFonts w:ascii="Times New Roman" w:hAnsi="Times New Roman"/>
                <w:b w:val="0"/>
                <w:i w:val="0"/>
                <w:color w:val="000000"/>
                <w:sz w:val="20"/>
              </w:rPr>
              <w:t>Маска подсети (десятичная и префикс CIDR)</w:t>
            </w:r>
          </w:p>
        </w:tc>
        <w:tc>
          <w:tcPr>
            <w:tcW w:type="dxa" w:w="3230"/>
            <w:vAlign w:val="center"/>
          </w:tcPr>
          <w:p>
            <w:pPr>
              <w:spacing w:before="40" w:after="40" w:line="252" w:lineRule="auto"/>
              <w:jc w:val="left"/>
            </w:pPr>
            <w:r>
              <w:rPr>
                <w:rFonts w:ascii="Times New Roman" w:hAnsi="Times New Roman"/>
                <w:b w:val="0"/>
                <w:i w:val="0"/>
                <w:color w:val="000000"/>
                <w:sz w:val="20"/>
              </w:rPr>
              <w:t>[Заполняется студентом: например, 255.255.255.0 (/24)]</w:t>
            </w:r>
          </w:p>
        </w:tc>
        <w:tc>
          <w:tcPr>
            <w:tcW w:type="dxa" w:w="3230"/>
            <w:vAlign w:val="center"/>
          </w:tcPr>
          <w:p>
            <w:pPr>
              <w:spacing w:before="40" w:after="40" w:line="252" w:lineRule="auto"/>
              <w:jc w:val="center"/>
            </w:pPr>
            <w:r>
              <w:rPr>
                <w:rFonts w:ascii="Times New Roman" w:hAnsi="Times New Roman"/>
                <w:b w:val="0"/>
                <w:i w:val="0"/>
                <w:color w:val="000000"/>
                <w:sz w:val="20"/>
              </w:rPr>
              <w:t>L3 (Сетевой)</w:t>
            </w:r>
          </w:p>
        </w:tc>
      </w:tr>
      <w:tr>
        <w:tc>
          <w:tcPr>
            <w:tcW w:type="dxa" w:w="3230"/>
            <w:vAlign w:val="center"/>
          </w:tcPr>
          <w:p>
            <w:pPr>
              <w:spacing w:before="40" w:after="40" w:line="252" w:lineRule="auto"/>
              <w:jc w:val="left"/>
            </w:pPr>
            <w:r>
              <w:rPr>
                <w:rFonts w:ascii="Times New Roman" w:hAnsi="Times New Roman"/>
                <w:b w:val="0"/>
                <w:i w:val="0"/>
                <w:color w:val="000000"/>
                <w:sz w:val="20"/>
              </w:rPr>
              <w:t>Адрес сети и широковещательный адрес (Broadcast)</w:t>
            </w:r>
          </w:p>
        </w:tc>
        <w:tc>
          <w:tcPr>
            <w:tcW w:type="dxa" w:w="3230"/>
            <w:vAlign w:val="center"/>
          </w:tcPr>
          <w:p>
            <w:pPr>
              <w:spacing w:before="40" w:after="40" w:line="252" w:lineRule="auto"/>
              <w:jc w:val="left"/>
            </w:pPr>
            <w:r>
              <w:rPr>
                <w:rFonts w:ascii="Times New Roman" w:hAnsi="Times New Roman"/>
                <w:b w:val="0"/>
                <w:i w:val="0"/>
                <w:color w:val="000000"/>
                <w:sz w:val="20"/>
              </w:rPr>
              <w:t>[Рассчитывается студентом по IP и маске]</w:t>
            </w:r>
          </w:p>
        </w:tc>
        <w:tc>
          <w:tcPr>
            <w:tcW w:type="dxa" w:w="3230"/>
            <w:vAlign w:val="center"/>
          </w:tcPr>
          <w:p>
            <w:pPr>
              <w:spacing w:before="40" w:after="40" w:line="252" w:lineRule="auto"/>
              <w:jc w:val="center"/>
            </w:pPr>
            <w:r>
              <w:rPr>
                <w:rFonts w:ascii="Times New Roman" w:hAnsi="Times New Roman"/>
                <w:b w:val="0"/>
                <w:i w:val="0"/>
                <w:color w:val="000000"/>
                <w:sz w:val="20"/>
              </w:rPr>
              <w:t>L3 (Сетевой)</w:t>
            </w:r>
          </w:p>
        </w:tc>
      </w:tr>
      <w:tr>
        <w:tc>
          <w:tcPr>
            <w:tcW w:type="dxa" w:w="3230"/>
            <w:vAlign w:val="center"/>
          </w:tcPr>
          <w:p>
            <w:pPr>
              <w:spacing w:before="40" w:after="40" w:line="252" w:lineRule="auto"/>
              <w:jc w:val="left"/>
            </w:pPr>
            <w:r>
              <w:rPr>
                <w:rFonts w:ascii="Times New Roman" w:hAnsi="Times New Roman"/>
                <w:b w:val="0"/>
                <w:i w:val="0"/>
                <w:color w:val="000000"/>
                <w:sz w:val="20"/>
              </w:rPr>
              <w:t>Основной шлюз (Default Gateway)</w:t>
            </w:r>
          </w:p>
        </w:tc>
        <w:tc>
          <w:tcPr>
            <w:tcW w:type="dxa" w:w="3230"/>
            <w:vAlign w:val="center"/>
          </w:tcPr>
          <w:p>
            <w:pPr>
              <w:spacing w:before="40" w:after="40" w:line="252" w:lineRule="auto"/>
              <w:jc w:val="left"/>
            </w:pPr>
            <w:r>
              <w:rPr>
                <w:rFonts w:ascii="Times New Roman" w:hAnsi="Times New Roman"/>
                <w:b w:val="0"/>
                <w:i w:val="0"/>
                <w:color w:val="000000"/>
                <w:sz w:val="20"/>
              </w:rPr>
              <w:t>[Заполняется студентом: IP домашнего роутера / точки]</w:t>
            </w:r>
          </w:p>
        </w:tc>
        <w:tc>
          <w:tcPr>
            <w:tcW w:type="dxa" w:w="3230"/>
            <w:vAlign w:val="center"/>
          </w:tcPr>
          <w:p>
            <w:pPr>
              <w:spacing w:before="40" w:after="40" w:line="252" w:lineRule="auto"/>
              <w:jc w:val="center"/>
            </w:pPr>
            <w:r>
              <w:rPr>
                <w:rFonts w:ascii="Times New Roman" w:hAnsi="Times New Roman"/>
                <w:b w:val="0"/>
                <w:i w:val="0"/>
                <w:color w:val="000000"/>
                <w:sz w:val="20"/>
              </w:rPr>
              <w:t>L3 (Сетевой)</w:t>
            </w:r>
          </w:p>
        </w:tc>
      </w:tr>
      <w:tr>
        <w:tc>
          <w:tcPr>
            <w:tcW w:type="dxa" w:w="3230"/>
            <w:vAlign w:val="center"/>
          </w:tcPr>
          <w:p>
            <w:pPr>
              <w:spacing w:before="40" w:after="40" w:line="252" w:lineRule="auto"/>
              <w:jc w:val="left"/>
            </w:pPr>
            <w:r>
              <w:rPr>
                <w:rFonts w:ascii="Times New Roman" w:hAnsi="Times New Roman"/>
                <w:b w:val="0"/>
                <w:i w:val="0"/>
                <w:color w:val="000000"/>
                <w:sz w:val="20"/>
              </w:rPr>
              <w:t>DNS-серверы (предпочитаемый / альтернативный)</w:t>
            </w:r>
          </w:p>
        </w:tc>
        <w:tc>
          <w:tcPr>
            <w:tcW w:type="dxa" w:w="3230"/>
            <w:vAlign w:val="center"/>
          </w:tcPr>
          <w:p>
            <w:pPr>
              <w:spacing w:before="40" w:after="40" w:line="252" w:lineRule="auto"/>
              <w:jc w:val="left"/>
            </w:pPr>
            <w:r>
              <w:rPr>
                <w:rFonts w:ascii="Times New Roman" w:hAnsi="Times New Roman"/>
                <w:b w:val="0"/>
                <w:i w:val="0"/>
                <w:color w:val="000000"/>
                <w:sz w:val="20"/>
              </w:rPr>
              <w:t>[Заполняется студентом: например, 192.168.1.1 или 8.8.8.8]</w:t>
            </w:r>
          </w:p>
        </w:tc>
        <w:tc>
          <w:tcPr>
            <w:tcW w:type="dxa" w:w="3230"/>
            <w:vAlign w:val="center"/>
          </w:tcPr>
          <w:p>
            <w:pPr>
              <w:spacing w:before="40" w:after="40" w:line="252" w:lineRule="auto"/>
              <w:jc w:val="center"/>
            </w:pPr>
            <w:r>
              <w:rPr>
                <w:rFonts w:ascii="Times New Roman" w:hAnsi="Times New Roman"/>
                <w:b w:val="0"/>
                <w:i w:val="0"/>
                <w:color w:val="000000"/>
                <w:sz w:val="20"/>
              </w:rPr>
              <w:t>L7 (Прикладной)</w:t>
            </w:r>
          </w:p>
        </w:tc>
      </w:tr>
      <w:tr>
        <w:tc>
          <w:tcPr>
            <w:tcW w:type="dxa" w:w="3230"/>
            <w:vAlign w:val="center"/>
          </w:tcPr>
          <w:p>
            <w:pPr>
              <w:spacing w:before="40" w:after="40" w:line="252" w:lineRule="auto"/>
              <w:jc w:val="left"/>
            </w:pPr>
            <w:r>
              <w:rPr>
                <w:rFonts w:ascii="Times New Roman" w:hAnsi="Times New Roman"/>
                <w:b w:val="0"/>
                <w:i w:val="0"/>
                <w:color w:val="000000"/>
                <w:sz w:val="20"/>
              </w:rPr>
              <w:t>Размер MTU интерфейса (байт)</w:t>
            </w:r>
          </w:p>
        </w:tc>
        <w:tc>
          <w:tcPr>
            <w:tcW w:type="dxa" w:w="3230"/>
            <w:vAlign w:val="center"/>
          </w:tcPr>
          <w:p>
            <w:pPr>
              <w:spacing w:before="40" w:after="40" w:line="252" w:lineRule="auto"/>
              <w:jc w:val="left"/>
            </w:pPr>
            <w:r>
              <w:rPr>
                <w:rFonts w:ascii="Times New Roman" w:hAnsi="Times New Roman"/>
                <w:b w:val="0"/>
                <w:i w:val="0"/>
                <w:color w:val="000000"/>
                <w:sz w:val="20"/>
              </w:rPr>
              <w:t>[Заполняется студентом: стандартно 1500]</w:t>
            </w:r>
          </w:p>
        </w:tc>
        <w:tc>
          <w:tcPr>
            <w:tcW w:type="dxa" w:w="3230"/>
            <w:vAlign w:val="center"/>
          </w:tcPr>
          <w:p>
            <w:pPr>
              <w:spacing w:before="40" w:after="40" w:line="252" w:lineRule="auto"/>
              <w:jc w:val="center"/>
            </w:pPr>
            <w:r>
              <w:rPr>
                <w:rFonts w:ascii="Times New Roman" w:hAnsi="Times New Roman"/>
                <w:b w:val="0"/>
                <w:i w:val="0"/>
                <w:color w:val="000000"/>
                <w:sz w:val="20"/>
              </w:rPr>
              <w:t>L2 / L3</w:t>
            </w:r>
          </w:p>
        </w:tc>
      </w:tr>
    </w:tbl>
    <w:p>
      <w:pPr>
        <w:spacing w:before="160" w:after="40" w:line="276" w:lineRule="auto"/>
        <w:jc w:val="both"/>
      </w:pPr>
      <w:r>
        <w:rPr>
          <w:rFonts w:ascii="Times New Roman" w:hAnsi="Times New Roman"/>
          <w:b/>
          <w:i w:val="0"/>
          <w:color w:val="000000"/>
          <w:sz w:val="28"/>
        </w:rPr>
        <w:t>Задание 2. Исследование жизненного цикла кэша протокола ARP и связывания L2/L3</w:t>
      </w:r>
    </w:p>
    <w:p>
      <w:pPr>
        <w:spacing w:before="0" w:after="80" w:line="276" w:lineRule="auto"/>
        <w:jc w:val="both"/>
      </w:pPr>
      <w:r>
        <w:rPr>
          <w:rFonts w:ascii="Times New Roman" w:hAnsi="Times New Roman"/>
          <w:b w:val="0"/>
          <w:i w:val="0"/>
          <w:color w:val="000000"/>
          <w:sz w:val="28"/>
        </w:rPr>
        <w:t>Цель задания: исследовать динамику обновления таблицы преобразования сетевых адресов ARP, зафиксировать разницу между статическими и динамическими записями, проследить формирование L2-записи при первичном сетевом контакте.</w:t>
      </w:r>
    </w:p>
    <w:p>
      <w:pPr>
        <w:spacing w:before="0" w:after="80" w:line="276" w:lineRule="auto"/>
        <w:jc w:val="both"/>
      </w:pPr>
      <w:r>
        <w:rPr>
          <w:rFonts w:ascii="Times New Roman" w:hAnsi="Times New Roman"/>
          <w:b w:val="0"/>
          <w:i w:val="0"/>
          <w:color w:val="000000"/>
          <w:sz w:val="28"/>
        </w:rPr>
        <w:t>Порядок выполнения:</w:t>
      </w:r>
    </w:p>
    <w:p>
      <w:pPr>
        <w:spacing w:before="0" w:after="80" w:line="276" w:lineRule="auto"/>
        <w:jc w:val="both"/>
      </w:pPr>
      <w:r>
        <w:rPr>
          <w:rFonts w:ascii="Times New Roman" w:hAnsi="Times New Roman"/>
          <w:b w:val="0"/>
          <w:i w:val="0"/>
          <w:color w:val="000000"/>
          <w:sz w:val="28"/>
        </w:rPr>
        <w:t>1. Откройте командную строку (CMD) от имени администратора.</w:t>
      </w:r>
    </w:p>
    <w:p>
      <w:pPr>
        <w:spacing w:before="0" w:after="80" w:line="276" w:lineRule="auto"/>
        <w:jc w:val="both"/>
      </w:pPr>
      <w:r>
        <w:rPr>
          <w:rFonts w:ascii="Times New Roman" w:hAnsi="Times New Roman"/>
          <w:b w:val="0"/>
          <w:i w:val="0"/>
          <w:color w:val="000000"/>
          <w:sz w:val="28"/>
        </w:rPr>
        <w:t>2. Выведите текущую таблицу ARP командой: arp -a (в Linux: ip neighbor или arp -n). Обратите внимание на наличие статических записей (групповые мультикаст-адреса диапазона 224.0.0.0/4 и широковещательный адрес 255.255.255.255 с MAC FF-FF-FF-FF-FF-FF).</w:t>
      </w:r>
    </w:p>
    <w:p>
      <w:pPr>
        <w:spacing w:before="0" w:after="80" w:line="276" w:lineRule="auto"/>
        <w:jc w:val="both"/>
      </w:pPr>
      <w:r>
        <w:rPr>
          <w:rFonts w:ascii="Times New Roman" w:hAnsi="Times New Roman"/>
          <w:b w:val="0"/>
          <w:i w:val="0"/>
          <w:color w:val="000000"/>
          <w:sz w:val="28"/>
        </w:rPr>
        <w:t>3. Выполните принудительную очистку динамических записей таблицы ARP командой: arp -d * (требуются права администратора). В PowerShell аналогичная операция: Remove-NetNeighbor -Confirm:$false.</w:t>
      </w:r>
    </w:p>
    <w:p>
      <w:pPr>
        <w:spacing w:before="0" w:after="80" w:line="276" w:lineRule="auto"/>
        <w:jc w:val="both"/>
      </w:pPr>
      <w:r>
        <w:rPr>
          <w:rFonts w:ascii="Times New Roman" w:hAnsi="Times New Roman"/>
          <w:b w:val="0"/>
          <w:i w:val="0"/>
          <w:color w:val="000000"/>
          <w:sz w:val="28"/>
        </w:rPr>
        <w:t>4. Снова выполните команду arp -a. Убедитесь, что все динамические записи удалены.</w:t>
      </w:r>
    </w:p>
    <w:p>
      <w:pPr>
        <w:spacing w:before="0" w:after="80" w:line="276" w:lineRule="auto"/>
        <w:jc w:val="both"/>
      </w:pPr>
      <w:r>
        <w:rPr>
          <w:rFonts w:ascii="Times New Roman" w:hAnsi="Times New Roman"/>
          <w:b w:val="0"/>
          <w:i w:val="0"/>
          <w:color w:val="000000"/>
          <w:sz w:val="28"/>
        </w:rPr>
        <w:t>5. Отправьте одиночный эхо-запрос на IP-адрес вашего основного шлюза (из Таблицы 2) либо соседа по сети: ping -n 1 &lt;IP_шлюза&gt; (в автономном режиме отправьте запрос на адрес собственного активного адаптера).</w:t>
      </w:r>
    </w:p>
    <w:p>
      <w:pPr>
        <w:spacing w:before="0" w:after="80" w:line="276" w:lineRule="auto"/>
        <w:jc w:val="both"/>
      </w:pPr>
      <w:r>
        <w:rPr>
          <w:rFonts w:ascii="Times New Roman" w:hAnsi="Times New Roman"/>
          <w:b w:val="0"/>
          <w:i w:val="0"/>
          <w:color w:val="000000"/>
          <w:sz w:val="28"/>
        </w:rPr>
        <w:t>6. Сразу после получения ответа повторно выполните: arp -a. Убедитесь, что в таблице появилась новая динамическая запись, связавшая IP-адрес узла с его физическим MAC-адресом.</w:t>
      </w:r>
    </w:p>
    <w:p>
      <w:pPr>
        <w:spacing w:before="0" w:after="80" w:line="276" w:lineRule="auto"/>
        <w:jc w:val="both"/>
      </w:pPr>
      <w:r>
        <w:rPr>
          <w:rFonts w:ascii="Times New Roman" w:hAnsi="Times New Roman"/>
          <w:b w:val="0"/>
          <w:i w:val="0"/>
          <w:color w:val="000000"/>
          <w:sz w:val="28"/>
        </w:rPr>
        <w:t>7. Заполните Таблицу 3 и сделайте Скриншот 2 (последовательный вывод: arp -a -&gt; arp -d * -&gt; ping -n 1 -&gt; arp -a).</w:t>
      </w:r>
    </w:p>
    <w:p>
      <w:pPr>
        <w:spacing w:before="80" w:after="40" w:line="276" w:lineRule="auto"/>
        <w:jc w:val="both"/>
      </w:pPr>
      <w:r>
        <w:rPr>
          <w:rFonts w:ascii="Times New Roman" w:hAnsi="Times New Roman"/>
          <w:b/>
          <w:i w:val="0"/>
          <w:color w:val="000000"/>
          <w:sz w:val="28"/>
        </w:rPr>
        <w:t>Таблица 3. Жизненный цикл динамической записи ARP-кэша</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2422"/>
        <w:gridCol w:w="2422"/>
        <w:gridCol w:w="2422"/>
        <w:gridCol w:w="2422"/>
      </w:tblGrid>
      <w:tr>
        <w:tc>
          <w:tcPr>
            <w:tcW w:type="dxa" w:w="2422"/>
            <w:shd w:fill="E6E6E6" w:val="clear"/>
            <w:vAlign w:val="center"/>
          </w:tcPr>
          <w:p>
            <w:pPr>
              <w:spacing w:before="40" w:after="40" w:line="252" w:lineRule="auto"/>
              <w:jc w:val="center"/>
            </w:pPr>
            <w:r>
              <w:rPr>
                <w:rFonts w:ascii="Times New Roman" w:hAnsi="Times New Roman"/>
                <w:b/>
                <w:i w:val="0"/>
                <w:color w:val="000000"/>
                <w:sz w:val="20"/>
              </w:rPr>
              <w:t>Этап эксперимента</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Команда консоли</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Состояние ARP-таблицы для исследуемого IP</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Тип записи (Static/Dynamic)</w:t>
            </w:r>
          </w:p>
        </w:tc>
      </w:tr>
      <w:tr>
        <w:tc>
          <w:tcPr>
            <w:tcW w:type="dxa" w:w="2422"/>
            <w:vAlign w:val="center"/>
          </w:tcPr>
          <w:p>
            <w:pPr>
              <w:spacing w:before="40" w:after="40" w:line="252" w:lineRule="auto"/>
              <w:jc w:val="left"/>
            </w:pPr>
            <w:r>
              <w:rPr>
                <w:rFonts w:ascii="Times New Roman" w:hAnsi="Times New Roman"/>
                <w:b w:val="0"/>
                <w:i w:val="0"/>
                <w:color w:val="000000"/>
                <w:sz w:val="20"/>
              </w:rPr>
              <w:t>1. Исходное состояние кэша</w:t>
            </w:r>
          </w:p>
        </w:tc>
        <w:tc>
          <w:tcPr>
            <w:tcW w:type="dxa" w:w="2422"/>
            <w:vAlign w:val="center"/>
          </w:tcPr>
          <w:p>
            <w:pPr>
              <w:spacing w:before="40" w:after="40" w:line="252" w:lineRule="auto"/>
              <w:jc w:val="left"/>
            </w:pPr>
            <w:r>
              <w:rPr>
                <w:rFonts w:ascii="Consolas" w:hAnsi="Consolas"/>
                <w:b w:val="0"/>
                <w:i w:val="0"/>
                <w:color w:val="000000"/>
                <w:sz w:val="18"/>
              </w:rPr>
              <w:t>arp -a</w:t>
            </w:r>
          </w:p>
        </w:tc>
        <w:tc>
          <w:tcPr>
            <w:tcW w:type="dxa" w:w="2422"/>
            <w:vAlign w:val="center"/>
          </w:tcPr>
          <w:p>
            <w:pPr>
              <w:spacing w:before="40" w:after="40" w:line="252" w:lineRule="auto"/>
              <w:jc w:val="left"/>
            </w:pPr>
            <w:r>
              <w:rPr>
                <w:rFonts w:ascii="Times New Roman" w:hAnsi="Times New Roman"/>
                <w:b w:val="0"/>
                <w:i w:val="0"/>
                <w:color w:val="000000"/>
                <w:sz w:val="20"/>
              </w:rPr>
              <w:t>[Зафиксировать наличие или отсутствие MAC шлюза]</w:t>
            </w:r>
          </w:p>
        </w:tc>
        <w:tc>
          <w:tcPr>
            <w:tcW w:type="dxa" w:w="2422"/>
            <w:vAlign w:val="center"/>
          </w:tcPr>
          <w:p>
            <w:pPr>
              <w:spacing w:before="40" w:after="40" w:line="252" w:lineRule="auto"/>
              <w:jc w:val="center"/>
            </w:pPr>
            <w:r>
              <w:rPr>
                <w:rFonts w:ascii="Times New Roman" w:hAnsi="Times New Roman"/>
                <w:b w:val="0"/>
                <w:i w:val="0"/>
                <w:color w:val="000000"/>
                <w:sz w:val="20"/>
              </w:rPr>
              <w:t>Динамическая (Dynamic)</w:t>
            </w:r>
          </w:p>
        </w:tc>
      </w:tr>
      <w:tr>
        <w:tc>
          <w:tcPr>
            <w:tcW w:type="dxa" w:w="2422"/>
            <w:vAlign w:val="center"/>
          </w:tcPr>
          <w:p>
            <w:pPr>
              <w:spacing w:before="40" w:after="40" w:line="252" w:lineRule="auto"/>
              <w:jc w:val="left"/>
            </w:pPr>
            <w:r>
              <w:rPr>
                <w:rFonts w:ascii="Times New Roman" w:hAnsi="Times New Roman"/>
                <w:b w:val="0"/>
                <w:i w:val="0"/>
                <w:color w:val="000000"/>
                <w:sz w:val="20"/>
              </w:rPr>
              <w:t>2. Принудительный сброс кэша</w:t>
            </w:r>
          </w:p>
        </w:tc>
        <w:tc>
          <w:tcPr>
            <w:tcW w:type="dxa" w:w="2422"/>
            <w:vAlign w:val="center"/>
          </w:tcPr>
          <w:p>
            <w:pPr>
              <w:spacing w:before="40" w:after="40" w:line="252" w:lineRule="auto"/>
              <w:jc w:val="left"/>
            </w:pPr>
            <w:r>
              <w:rPr>
                <w:rFonts w:ascii="Consolas" w:hAnsi="Consolas"/>
                <w:b w:val="0"/>
                <w:i w:val="0"/>
                <w:color w:val="000000"/>
                <w:sz w:val="18"/>
              </w:rPr>
              <w:t>arp -d *</w:t>
            </w:r>
          </w:p>
        </w:tc>
        <w:tc>
          <w:tcPr>
            <w:tcW w:type="dxa" w:w="2422"/>
            <w:vAlign w:val="center"/>
          </w:tcPr>
          <w:p>
            <w:pPr>
              <w:spacing w:before="40" w:after="40" w:line="252" w:lineRule="auto"/>
              <w:jc w:val="left"/>
            </w:pPr>
            <w:r>
              <w:rPr>
                <w:rFonts w:ascii="Times New Roman" w:hAnsi="Times New Roman"/>
                <w:b w:val="0"/>
                <w:i w:val="0"/>
                <w:color w:val="000000"/>
                <w:sz w:val="20"/>
              </w:rPr>
              <w:t>Запись полностью отсутствует в кэше хоста</w:t>
            </w:r>
          </w:p>
        </w:tc>
        <w:tc>
          <w:tcPr>
            <w:tcW w:type="dxa" w:w="2422"/>
            <w:vAlign w:val="center"/>
          </w:tcPr>
          <w:p>
            <w:pPr>
              <w:spacing w:before="40" w:after="40" w:line="252" w:lineRule="auto"/>
              <w:jc w:val="center"/>
            </w:pPr>
            <w:r>
              <w:rPr>
                <w:rFonts w:ascii="Times New Roman" w:hAnsi="Times New Roman"/>
                <w:b w:val="0"/>
                <w:i w:val="0"/>
                <w:color w:val="000000"/>
                <w:sz w:val="20"/>
              </w:rPr>
              <w:t>Отсутствует</w:t>
            </w:r>
          </w:p>
        </w:tc>
      </w:tr>
      <w:tr>
        <w:tc>
          <w:tcPr>
            <w:tcW w:type="dxa" w:w="2422"/>
            <w:vAlign w:val="center"/>
          </w:tcPr>
          <w:p>
            <w:pPr>
              <w:spacing w:before="40" w:after="40" w:line="252" w:lineRule="auto"/>
              <w:jc w:val="left"/>
            </w:pPr>
            <w:r>
              <w:rPr>
                <w:rFonts w:ascii="Times New Roman" w:hAnsi="Times New Roman"/>
                <w:b w:val="0"/>
                <w:i w:val="0"/>
                <w:color w:val="000000"/>
                <w:sz w:val="20"/>
              </w:rPr>
              <w:t>3. Инициирование L3-трафика</w:t>
            </w:r>
          </w:p>
        </w:tc>
        <w:tc>
          <w:tcPr>
            <w:tcW w:type="dxa" w:w="2422"/>
            <w:vAlign w:val="center"/>
          </w:tcPr>
          <w:p>
            <w:pPr>
              <w:spacing w:before="40" w:after="40" w:line="252" w:lineRule="auto"/>
              <w:jc w:val="left"/>
            </w:pPr>
            <w:r>
              <w:rPr>
                <w:rFonts w:ascii="Consolas" w:hAnsi="Consolas"/>
                <w:b w:val="0"/>
                <w:i w:val="0"/>
                <w:color w:val="000000"/>
                <w:sz w:val="18"/>
              </w:rPr>
              <w:t>ping -n 1 &lt;IP&gt;</w:t>
              <w:br/>
              <w:t>arp -a</w:t>
            </w:r>
          </w:p>
        </w:tc>
        <w:tc>
          <w:tcPr>
            <w:tcW w:type="dxa" w:w="2422"/>
            <w:vAlign w:val="center"/>
          </w:tcPr>
          <w:p>
            <w:pPr>
              <w:spacing w:before="40" w:after="40" w:line="252" w:lineRule="auto"/>
              <w:jc w:val="left"/>
            </w:pPr>
            <w:r>
              <w:rPr>
                <w:rFonts w:ascii="Times New Roman" w:hAnsi="Times New Roman"/>
                <w:b w:val="0"/>
                <w:i w:val="0"/>
                <w:color w:val="000000"/>
                <w:sz w:val="20"/>
              </w:rPr>
              <w:t>[Зафиксировать вновь появившийся MAC-адрес узла]</w:t>
            </w:r>
          </w:p>
        </w:tc>
        <w:tc>
          <w:tcPr>
            <w:tcW w:type="dxa" w:w="2422"/>
            <w:vAlign w:val="center"/>
          </w:tcPr>
          <w:p>
            <w:pPr>
              <w:spacing w:before="40" w:after="40" w:line="252" w:lineRule="auto"/>
              <w:jc w:val="center"/>
            </w:pPr>
            <w:r>
              <w:rPr>
                <w:rFonts w:ascii="Times New Roman" w:hAnsi="Times New Roman"/>
                <w:b w:val="0"/>
                <w:i w:val="0"/>
                <w:color w:val="000000"/>
                <w:sz w:val="20"/>
              </w:rPr>
              <w:t>Динамическая (Dynamic)</w:t>
            </w:r>
          </w:p>
        </w:tc>
      </w:tr>
    </w:tbl>
    <w:p>
      <w:pPr>
        <w:spacing w:before="160" w:after="40" w:line="276" w:lineRule="auto"/>
        <w:jc w:val="both"/>
      </w:pPr>
      <w:r>
        <w:rPr>
          <w:rFonts w:ascii="Times New Roman" w:hAnsi="Times New Roman"/>
          <w:b/>
          <w:i w:val="0"/>
          <w:color w:val="000000"/>
          <w:sz w:val="28"/>
        </w:rPr>
        <w:t>Задание 3. Диагностика L3-связности через ICMP и экспериментальный расчет MTU</w:t>
      </w:r>
    </w:p>
    <w:p>
      <w:pPr>
        <w:spacing w:before="0" w:after="80" w:line="276" w:lineRule="auto"/>
        <w:jc w:val="both"/>
      </w:pPr>
      <w:r>
        <w:rPr>
          <w:rFonts w:ascii="Times New Roman" w:hAnsi="Times New Roman"/>
          <w:b w:val="0"/>
          <w:i w:val="0"/>
          <w:color w:val="000000"/>
          <w:sz w:val="28"/>
        </w:rPr>
        <w:t>Цель задания: выполнить многоуровневую диагностику сетевого стека утилитой ping, проанализировать время кругового обращения пакетов (RTT), изучить поведение счетчика TTL и рассчитать максимальный размер пакета без фрагментации.</w:t>
      </w:r>
    </w:p>
    <w:p>
      <w:pPr>
        <w:spacing w:before="0" w:after="80" w:line="276" w:lineRule="auto"/>
        <w:jc w:val="both"/>
      </w:pPr>
      <w:r>
        <w:rPr>
          <w:rFonts w:ascii="Times New Roman" w:hAnsi="Times New Roman"/>
          <w:b w:val="0"/>
          <w:i w:val="0"/>
          <w:color w:val="000000"/>
          <w:sz w:val="28"/>
        </w:rPr>
        <w:t>Порядок выполнения:</w:t>
      </w:r>
    </w:p>
    <w:p>
      <w:pPr>
        <w:spacing w:before="0" w:after="80" w:line="276" w:lineRule="auto"/>
        <w:jc w:val="both"/>
      </w:pPr>
      <w:r>
        <w:rPr>
          <w:rFonts w:ascii="Times New Roman" w:hAnsi="Times New Roman"/>
          <w:b w:val="0"/>
          <w:i w:val="0"/>
          <w:color w:val="000000"/>
          <w:sz w:val="28"/>
        </w:rPr>
        <w:t>1. Проверьте работоспособность программного стека TCP/IP операционной системы отправкой эхо-запросов на внутренний интерфейс замыкания на себя: ping 127.0.0.1 (или ping ::1 для IPv6). Физический кабель или Wi-Fi при этом могут быть отключены.</w:t>
      </w:r>
    </w:p>
    <w:p>
      <w:pPr>
        <w:spacing w:before="0" w:after="80" w:line="276" w:lineRule="auto"/>
        <w:jc w:val="both"/>
      </w:pPr>
      <w:r>
        <w:rPr>
          <w:rFonts w:ascii="Times New Roman" w:hAnsi="Times New Roman"/>
          <w:b w:val="0"/>
          <w:i w:val="0"/>
          <w:color w:val="000000"/>
          <w:sz w:val="28"/>
        </w:rPr>
        <w:t>2. Проверьте связность с локальным шлюзом по умолчанию (IP вашего роутера): ping -n 4 &lt;IP_шлюза&gt;. Зафиксируйте RTT (минимальное, среднее, максимальное) и значение TTL (для Windows локальный узел обычно отвечает с TTL=128, сетевые роутеры на базе Linux — с TTL=64).</w:t>
      </w:r>
    </w:p>
    <w:p>
      <w:pPr>
        <w:spacing w:before="0" w:after="80" w:line="276" w:lineRule="auto"/>
        <w:jc w:val="both"/>
      </w:pPr>
      <w:r>
        <w:rPr>
          <w:rFonts w:ascii="Times New Roman" w:hAnsi="Times New Roman"/>
          <w:b w:val="0"/>
          <w:i w:val="0"/>
          <w:color w:val="000000"/>
          <w:sz w:val="28"/>
        </w:rPr>
        <w:t>3. Проверьте связность с удаленным узлом Интернета: ping -n 4 8.8.8.8 (или ping 77.88.8.8 — Yandex DNS). Зафиксируйте величину RTT и значение TTL. Объясните, почему TTL уменьшился по сравнению с локальной сетью.</w:t>
      </w:r>
    </w:p>
    <w:p>
      <w:pPr>
        <w:spacing w:before="0" w:after="80" w:line="276" w:lineRule="auto"/>
        <w:jc w:val="both"/>
      </w:pPr>
      <w:r>
        <w:rPr>
          <w:rFonts w:ascii="Times New Roman" w:hAnsi="Times New Roman"/>
          <w:b w:val="0"/>
          <w:i w:val="0"/>
          <w:color w:val="000000"/>
          <w:sz w:val="28"/>
        </w:rPr>
        <w:t>4. Исследование предельного размера MTU канала (поиск границы фрагментации):</w:t>
      </w:r>
    </w:p>
    <w:p>
      <w:pPr>
        <w:spacing w:before="0" w:after="80" w:line="276" w:lineRule="auto"/>
        <w:jc w:val="both"/>
      </w:pPr>
      <w:r>
        <w:rPr>
          <w:rFonts w:ascii="Times New Roman" w:hAnsi="Times New Roman"/>
          <w:b w:val="0"/>
          <w:i w:val="0"/>
          <w:color w:val="000000"/>
          <w:sz w:val="28"/>
        </w:rPr>
        <w:t>В стандартных сетях Ethernet значение MTU равно 1500 байт. IP-пакет состоит из заголовка IP (20 байт), заголовка ICMP (8 байт) и полезной нагрузки (Payload). При запрете фрагментации (флаг DF — Don't Fragment) максимальный размер данных ping рассчитывается как: Payload = MTU - 20 - 8 = 1472 байта.</w:t>
      </w:r>
    </w:p>
    <w:p>
      <w:pPr>
        <w:spacing w:before="0" w:after="80" w:line="276" w:lineRule="auto"/>
        <w:jc w:val="both"/>
      </w:pPr>
      <w:r>
        <w:rPr>
          <w:rFonts w:ascii="Times New Roman" w:hAnsi="Times New Roman"/>
          <w:b w:val="0"/>
          <w:i w:val="0"/>
          <w:color w:val="000000"/>
          <w:sz w:val="28"/>
        </w:rPr>
        <w:t>• Отправьте пакет заведомо превышающего размера с установленным флагом DF: ping -f -l 1500 8.8.8.8 (в Linux: ping -M do -s 1500 8.8.8.8, в macOS: ping -D -s 1500 8.8.8.8). В автономном режиме отправляйте на IP локального адаптера или шлюза.</w:t>
      </w:r>
    </w:p>
    <w:p>
      <w:pPr>
        <w:spacing w:before="0" w:after="80" w:line="276" w:lineRule="auto"/>
        <w:jc w:val="both"/>
      </w:pPr>
      <w:r>
        <w:rPr>
          <w:rFonts w:ascii="Times New Roman" w:hAnsi="Times New Roman"/>
          <w:b w:val="0"/>
          <w:i w:val="0"/>
          <w:color w:val="000000"/>
          <w:sz w:val="28"/>
        </w:rPr>
        <w:t>Убедитесь, что получено системное сообщение: «Требуется фрагментация пакета, но установлен запрещающий флаг (DF)».</w:t>
      </w:r>
    </w:p>
    <w:p>
      <w:pPr>
        <w:spacing w:before="0" w:after="80" w:line="276" w:lineRule="auto"/>
        <w:jc w:val="both"/>
      </w:pPr>
      <w:r>
        <w:rPr>
          <w:rFonts w:ascii="Times New Roman" w:hAnsi="Times New Roman"/>
          <w:b w:val="0"/>
          <w:i w:val="0"/>
          <w:color w:val="000000"/>
          <w:sz w:val="28"/>
        </w:rPr>
        <w:t>• Отправьте пакет максимального расчетного размера: ping -f -l 1472 8.8.8.8. Убедитесь в успешной доставке пакетов без фрагментации.</w:t>
      </w:r>
    </w:p>
    <w:p>
      <w:pPr>
        <w:spacing w:before="0" w:after="80" w:line="276" w:lineRule="auto"/>
        <w:jc w:val="both"/>
      </w:pPr>
      <w:r>
        <w:rPr>
          <w:rFonts w:ascii="Times New Roman" w:hAnsi="Times New Roman"/>
          <w:b w:val="0"/>
          <w:i w:val="0"/>
          <w:color w:val="000000"/>
          <w:sz w:val="28"/>
        </w:rPr>
        <w:t>• Отправьте пакет размером 1473 байта: ping -f -l 1473 8.8.8.8. Убедитесь в возникновении ошибки фрагментации.</w:t>
      </w:r>
    </w:p>
    <w:p>
      <w:pPr>
        <w:spacing w:before="0" w:after="80" w:line="276" w:lineRule="auto"/>
        <w:jc w:val="both"/>
      </w:pPr>
      <w:r>
        <w:rPr>
          <w:rFonts w:ascii="Times New Roman" w:hAnsi="Times New Roman"/>
          <w:b w:val="0"/>
          <w:i w:val="0"/>
          <w:color w:val="000000"/>
          <w:sz w:val="28"/>
        </w:rPr>
        <w:t>5. Заполните Таблицу 4 и приложите Скриншот 3 (тест ping 127.0.0.1 и серия тестов с ключами -f -l).</w:t>
      </w:r>
    </w:p>
    <w:p>
      <w:pPr>
        <w:spacing w:before="80" w:after="40" w:line="276" w:lineRule="auto"/>
        <w:jc w:val="both"/>
      </w:pPr>
      <w:r>
        <w:rPr>
          <w:rFonts w:ascii="Times New Roman" w:hAnsi="Times New Roman"/>
          <w:b/>
          <w:i w:val="0"/>
          <w:color w:val="000000"/>
          <w:sz w:val="28"/>
        </w:rPr>
        <w:t>Таблица 4. Результаты тестирования ICMP и определения границы фрагментации MTU</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1938"/>
        <w:gridCol w:w="1938"/>
        <w:gridCol w:w="1938"/>
        <w:gridCol w:w="1938"/>
        <w:gridCol w:w="1938"/>
      </w:tblGrid>
      <w:tr>
        <w:tc>
          <w:tcPr>
            <w:tcW w:type="dxa" w:w="1938"/>
            <w:shd w:fill="E6E6E6" w:val="clear"/>
            <w:vAlign w:val="center"/>
          </w:tcPr>
          <w:p>
            <w:pPr>
              <w:spacing w:before="40" w:after="40" w:line="252" w:lineRule="auto"/>
              <w:jc w:val="center"/>
            </w:pPr>
            <w:r>
              <w:rPr>
                <w:rFonts w:ascii="Times New Roman" w:hAnsi="Times New Roman"/>
                <w:b/>
                <w:i w:val="0"/>
                <w:color w:val="000000"/>
                <w:sz w:val="20"/>
              </w:rPr>
              <w:t>Целевой сетевой узел</w:t>
            </w:r>
          </w:p>
        </w:tc>
        <w:tc>
          <w:tcPr>
            <w:tcW w:type="dxa" w:w="1938"/>
            <w:shd w:fill="E6E6E6" w:val="clear"/>
            <w:vAlign w:val="center"/>
          </w:tcPr>
          <w:p>
            <w:pPr>
              <w:spacing w:before="40" w:after="40" w:line="252" w:lineRule="auto"/>
              <w:jc w:val="center"/>
            </w:pPr>
            <w:r>
              <w:rPr>
                <w:rFonts w:ascii="Times New Roman" w:hAnsi="Times New Roman"/>
                <w:b/>
                <w:i w:val="0"/>
                <w:color w:val="000000"/>
                <w:sz w:val="20"/>
              </w:rPr>
              <w:t>Команда консоли</w:t>
            </w:r>
          </w:p>
        </w:tc>
        <w:tc>
          <w:tcPr>
            <w:tcW w:type="dxa" w:w="1938"/>
            <w:shd w:fill="E6E6E6" w:val="clear"/>
            <w:vAlign w:val="center"/>
          </w:tcPr>
          <w:p>
            <w:pPr>
              <w:spacing w:before="40" w:after="40" w:line="252" w:lineRule="auto"/>
              <w:jc w:val="center"/>
            </w:pPr>
            <w:r>
              <w:rPr>
                <w:rFonts w:ascii="Times New Roman" w:hAnsi="Times New Roman"/>
                <w:b/>
                <w:i w:val="0"/>
                <w:color w:val="000000"/>
                <w:sz w:val="20"/>
              </w:rPr>
              <w:t>Размер полезной нагрузки</w:t>
            </w:r>
          </w:p>
        </w:tc>
        <w:tc>
          <w:tcPr>
            <w:tcW w:type="dxa" w:w="1938"/>
            <w:shd w:fill="E6E6E6" w:val="clear"/>
            <w:vAlign w:val="center"/>
          </w:tcPr>
          <w:p>
            <w:pPr>
              <w:spacing w:before="40" w:after="40" w:line="252" w:lineRule="auto"/>
              <w:jc w:val="center"/>
            </w:pPr>
            <w:r>
              <w:rPr>
                <w:rFonts w:ascii="Times New Roman" w:hAnsi="Times New Roman"/>
                <w:b/>
                <w:i w:val="0"/>
                <w:color w:val="000000"/>
                <w:sz w:val="20"/>
              </w:rPr>
              <w:t>Значение TTL / RTT</w:t>
            </w:r>
          </w:p>
        </w:tc>
        <w:tc>
          <w:tcPr>
            <w:tcW w:type="dxa" w:w="1938"/>
            <w:shd w:fill="E6E6E6" w:val="clear"/>
            <w:vAlign w:val="center"/>
          </w:tcPr>
          <w:p>
            <w:pPr>
              <w:spacing w:before="40" w:after="40" w:line="252" w:lineRule="auto"/>
              <w:jc w:val="center"/>
            </w:pPr>
            <w:r>
              <w:rPr>
                <w:rFonts w:ascii="Times New Roman" w:hAnsi="Times New Roman"/>
                <w:b/>
                <w:i w:val="0"/>
                <w:color w:val="000000"/>
                <w:sz w:val="20"/>
              </w:rPr>
              <w:t>Результат выполнения (доставка/ошибка)</w:t>
            </w:r>
          </w:p>
        </w:tc>
      </w:tr>
      <w:tr>
        <w:tc>
          <w:tcPr>
            <w:tcW w:type="dxa" w:w="1938"/>
            <w:vAlign w:val="center"/>
          </w:tcPr>
          <w:p>
            <w:pPr>
              <w:spacing w:before="40" w:after="40" w:line="252" w:lineRule="auto"/>
              <w:jc w:val="left"/>
            </w:pPr>
            <w:r>
              <w:rPr>
                <w:rFonts w:ascii="Times New Roman" w:hAnsi="Times New Roman"/>
                <w:b w:val="0"/>
                <w:i w:val="0"/>
                <w:color w:val="000000"/>
                <w:sz w:val="20"/>
              </w:rPr>
              <w:t>Петля Loopback (локальный стек)</w:t>
            </w:r>
          </w:p>
        </w:tc>
        <w:tc>
          <w:tcPr>
            <w:tcW w:type="dxa" w:w="1938"/>
            <w:vAlign w:val="center"/>
          </w:tcPr>
          <w:p>
            <w:pPr>
              <w:spacing w:before="40" w:after="40" w:line="252" w:lineRule="auto"/>
              <w:jc w:val="left"/>
            </w:pPr>
            <w:r>
              <w:rPr>
                <w:rFonts w:ascii="Consolas" w:hAnsi="Consolas"/>
                <w:b w:val="0"/>
                <w:i w:val="0"/>
                <w:color w:val="000000"/>
                <w:sz w:val="18"/>
              </w:rPr>
              <w:t>ping 127.0.0.1</w:t>
            </w:r>
          </w:p>
        </w:tc>
        <w:tc>
          <w:tcPr>
            <w:tcW w:type="dxa" w:w="1938"/>
            <w:vAlign w:val="center"/>
          </w:tcPr>
          <w:p>
            <w:pPr>
              <w:spacing w:before="40" w:after="40" w:line="252" w:lineRule="auto"/>
              <w:jc w:val="center"/>
            </w:pPr>
            <w:r>
              <w:rPr>
                <w:rFonts w:ascii="Times New Roman" w:hAnsi="Times New Roman"/>
                <w:b w:val="0"/>
                <w:i w:val="0"/>
                <w:color w:val="000000"/>
                <w:sz w:val="20"/>
              </w:rPr>
              <w:t>32 байта</w:t>
            </w:r>
          </w:p>
        </w:tc>
        <w:tc>
          <w:tcPr>
            <w:tcW w:type="dxa" w:w="1938"/>
            <w:vAlign w:val="center"/>
          </w:tcPr>
          <w:p>
            <w:pPr>
              <w:spacing w:before="40" w:after="40" w:line="252" w:lineRule="auto"/>
              <w:jc w:val="left"/>
            </w:pPr>
            <w:r>
              <w:rPr>
                <w:rFonts w:ascii="Times New Roman" w:hAnsi="Times New Roman"/>
                <w:b w:val="0"/>
                <w:i w:val="0"/>
                <w:color w:val="000000"/>
                <w:sz w:val="20"/>
              </w:rPr>
              <w:t>TTL = 128 / RTT &lt; 1мс</w:t>
            </w:r>
          </w:p>
        </w:tc>
        <w:tc>
          <w:tcPr>
            <w:tcW w:type="dxa" w:w="1938"/>
            <w:vAlign w:val="center"/>
          </w:tcPr>
          <w:p>
            <w:pPr>
              <w:spacing w:before="40" w:after="40" w:line="252" w:lineRule="auto"/>
              <w:jc w:val="left"/>
            </w:pPr>
            <w:r>
              <w:rPr>
                <w:rFonts w:ascii="Times New Roman" w:hAnsi="Times New Roman"/>
                <w:b w:val="0"/>
                <w:i w:val="0"/>
                <w:color w:val="000000"/>
                <w:sz w:val="20"/>
              </w:rPr>
              <w:t>[Заполняется студентом]</w:t>
            </w:r>
          </w:p>
        </w:tc>
      </w:tr>
      <w:tr>
        <w:tc>
          <w:tcPr>
            <w:tcW w:type="dxa" w:w="1938"/>
            <w:vAlign w:val="center"/>
          </w:tcPr>
          <w:p>
            <w:pPr>
              <w:spacing w:before="40" w:after="40" w:line="252" w:lineRule="auto"/>
              <w:jc w:val="left"/>
            </w:pPr>
            <w:r>
              <w:rPr>
                <w:rFonts w:ascii="Times New Roman" w:hAnsi="Times New Roman"/>
                <w:b w:val="0"/>
                <w:i w:val="0"/>
                <w:color w:val="000000"/>
                <w:sz w:val="20"/>
              </w:rPr>
              <w:t>Основной шлюз подсети</w:t>
            </w:r>
          </w:p>
        </w:tc>
        <w:tc>
          <w:tcPr>
            <w:tcW w:type="dxa" w:w="1938"/>
            <w:vAlign w:val="center"/>
          </w:tcPr>
          <w:p>
            <w:pPr>
              <w:spacing w:before="40" w:after="40" w:line="252" w:lineRule="auto"/>
              <w:jc w:val="left"/>
            </w:pPr>
            <w:r>
              <w:rPr>
                <w:rFonts w:ascii="Consolas" w:hAnsi="Consolas"/>
                <w:b w:val="0"/>
                <w:i w:val="0"/>
                <w:color w:val="000000"/>
                <w:sz w:val="18"/>
              </w:rPr>
              <w:t>ping -n 4 &lt;IP_шлюза&gt;</w:t>
            </w:r>
          </w:p>
        </w:tc>
        <w:tc>
          <w:tcPr>
            <w:tcW w:type="dxa" w:w="1938"/>
            <w:vAlign w:val="center"/>
          </w:tcPr>
          <w:p>
            <w:pPr>
              <w:spacing w:before="40" w:after="40" w:line="252" w:lineRule="auto"/>
              <w:jc w:val="center"/>
            </w:pPr>
            <w:r>
              <w:rPr>
                <w:rFonts w:ascii="Times New Roman" w:hAnsi="Times New Roman"/>
                <w:b w:val="0"/>
                <w:i w:val="0"/>
                <w:color w:val="000000"/>
                <w:sz w:val="20"/>
              </w:rPr>
              <w:t>32 байта</w:t>
            </w:r>
          </w:p>
        </w:tc>
        <w:tc>
          <w:tcPr>
            <w:tcW w:type="dxa" w:w="1938"/>
            <w:vAlign w:val="center"/>
          </w:tcPr>
          <w:p>
            <w:pPr>
              <w:spacing w:before="40" w:after="40" w:line="252" w:lineRule="auto"/>
              <w:jc w:val="left"/>
            </w:pPr>
            <w:r>
              <w:rPr>
                <w:rFonts w:ascii="Times New Roman" w:hAnsi="Times New Roman"/>
                <w:b w:val="0"/>
                <w:i w:val="0"/>
                <w:color w:val="000000"/>
                <w:sz w:val="20"/>
              </w:rPr>
              <w:t>[TTL студента / RTT]</w:t>
            </w:r>
          </w:p>
        </w:tc>
        <w:tc>
          <w:tcPr>
            <w:tcW w:type="dxa" w:w="1938"/>
            <w:vAlign w:val="center"/>
          </w:tcPr>
          <w:p>
            <w:pPr>
              <w:spacing w:before="40" w:after="40" w:line="252" w:lineRule="auto"/>
              <w:jc w:val="left"/>
            </w:pPr>
            <w:r>
              <w:rPr>
                <w:rFonts w:ascii="Times New Roman" w:hAnsi="Times New Roman"/>
                <w:b w:val="0"/>
                <w:i w:val="0"/>
                <w:color w:val="000000"/>
                <w:sz w:val="20"/>
              </w:rPr>
              <w:t>[Заполняется студентом]</w:t>
            </w:r>
          </w:p>
        </w:tc>
      </w:tr>
      <w:tr>
        <w:tc>
          <w:tcPr>
            <w:tcW w:type="dxa" w:w="1938"/>
            <w:vAlign w:val="center"/>
          </w:tcPr>
          <w:p>
            <w:pPr>
              <w:spacing w:before="40" w:after="40" w:line="252" w:lineRule="auto"/>
              <w:jc w:val="left"/>
            </w:pPr>
            <w:r>
              <w:rPr>
                <w:rFonts w:ascii="Times New Roman" w:hAnsi="Times New Roman"/>
                <w:b w:val="0"/>
                <w:i w:val="0"/>
                <w:color w:val="000000"/>
                <w:sz w:val="20"/>
              </w:rPr>
              <w:t>Удаленный сервер (Google/Yandex)</w:t>
            </w:r>
          </w:p>
        </w:tc>
        <w:tc>
          <w:tcPr>
            <w:tcW w:type="dxa" w:w="1938"/>
            <w:vAlign w:val="center"/>
          </w:tcPr>
          <w:p>
            <w:pPr>
              <w:spacing w:before="40" w:after="40" w:line="252" w:lineRule="auto"/>
              <w:jc w:val="left"/>
            </w:pPr>
            <w:r>
              <w:rPr>
                <w:rFonts w:ascii="Consolas" w:hAnsi="Consolas"/>
                <w:b w:val="0"/>
                <w:i w:val="0"/>
                <w:color w:val="000000"/>
                <w:sz w:val="18"/>
              </w:rPr>
              <w:t>ping -n 4 8.8.8.8</w:t>
            </w:r>
          </w:p>
        </w:tc>
        <w:tc>
          <w:tcPr>
            <w:tcW w:type="dxa" w:w="1938"/>
            <w:vAlign w:val="center"/>
          </w:tcPr>
          <w:p>
            <w:pPr>
              <w:spacing w:before="40" w:after="40" w:line="252" w:lineRule="auto"/>
              <w:jc w:val="center"/>
            </w:pPr>
            <w:r>
              <w:rPr>
                <w:rFonts w:ascii="Times New Roman" w:hAnsi="Times New Roman"/>
                <w:b w:val="0"/>
                <w:i w:val="0"/>
                <w:color w:val="000000"/>
                <w:sz w:val="20"/>
              </w:rPr>
              <w:t>32 байта</w:t>
            </w:r>
          </w:p>
        </w:tc>
        <w:tc>
          <w:tcPr>
            <w:tcW w:type="dxa" w:w="1938"/>
            <w:vAlign w:val="center"/>
          </w:tcPr>
          <w:p>
            <w:pPr>
              <w:spacing w:before="40" w:after="40" w:line="252" w:lineRule="auto"/>
              <w:jc w:val="left"/>
            </w:pPr>
            <w:r>
              <w:rPr>
                <w:rFonts w:ascii="Times New Roman" w:hAnsi="Times New Roman"/>
                <w:b w:val="0"/>
                <w:i w:val="0"/>
                <w:color w:val="000000"/>
                <w:sz w:val="20"/>
              </w:rPr>
              <w:t>[TTL студента / RTT]</w:t>
            </w:r>
          </w:p>
        </w:tc>
        <w:tc>
          <w:tcPr>
            <w:tcW w:type="dxa" w:w="1938"/>
            <w:vAlign w:val="center"/>
          </w:tcPr>
          <w:p>
            <w:pPr>
              <w:spacing w:before="40" w:after="40" w:line="252" w:lineRule="auto"/>
              <w:jc w:val="left"/>
            </w:pPr>
            <w:r>
              <w:rPr>
                <w:rFonts w:ascii="Times New Roman" w:hAnsi="Times New Roman"/>
                <w:b w:val="0"/>
                <w:i w:val="0"/>
                <w:color w:val="000000"/>
                <w:sz w:val="20"/>
              </w:rPr>
              <w:t>[Заполняется студентом]</w:t>
            </w:r>
          </w:p>
        </w:tc>
      </w:tr>
      <w:tr>
        <w:tc>
          <w:tcPr>
            <w:tcW w:type="dxa" w:w="1938"/>
            <w:vAlign w:val="center"/>
          </w:tcPr>
          <w:p>
            <w:pPr>
              <w:spacing w:before="40" w:after="40" w:line="252" w:lineRule="auto"/>
              <w:jc w:val="left"/>
            </w:pPr>
            <w:r>
              <w:rPr>
                <w:rFonts w:ascii="Times New Roman" w:hAnsi="Times New Roman"/>
                <w:b w:val="0"/>
                <w:i w:val="0"/>
                <w:color w:val="000000"/>
                <w:sz w:val="20"/>
              </w:rPr>
              <w:t>Тест превышения MTU (DF=1)</w:t>
            </w:r>
          </w:p>
        </w:tc>
        <w:tc>
          <w:tcPr>
            <w:tcW w:type="dxa" w:w="1938"/>
            <w:vAlign w:val="center"/>
          </w:tcPr>
          <w:p>
            <w:pPr>
              <w:spacing w:before="40" w:after="40" w:line="252" w:lineRule="auto"/>
              <w:jc w:val="left"/>
            </w:pPr>
            <w:r>
              <w:rPr>
                <w:rFonts w:ascii="Consolas" w:hAnsi="Consolas"/>
                <w:b w:val="0"/>
                <w:i w:val="0"/>
                <w:color w:val="000000"/>
                <w:sz w:val="18"/>
              </w:rPr>
              <w:t>ping -f -l 1500 &lt;IP&gt;</w:t>
            </w:r>
          </w:p>
        </w:tc>
        <w:tc>
          <w:tcPr>
            <w:tcW w:type="dxa" w:w="1938"/>
            <w:vAlign w:val="center"/>
          </w:tcPr>
          <w:p>
            <w:pPr>
              <w:spacing w:before="40" w:after="40" w:line="252" w:lineRule="auto"/>
              <w:jc w:val="center"/>
            </w:pPr>
            <w:r>
              <w:rPr>
                <w:rFonts w:ascii="Times New Roman" w:hAnsi="Times New Roman"/>
                <w:b w:val="0"/>
                <w:i w:val="0"/>
                <w:color w:val="000000"/>
                <w:sz w:val="20"/>
              </w:rPr>
              <w:t>1500 байт</w:t>
            </w:r>
          </w:p>
        </w:tc>
        <w:tc>
          <w:tcPr>
            <w:tcW w:type="dxa" w:w="1938"/>
            <w:vAlign w:val="center"/>
          </w:tcPr>
          <w:p>
            <w:pPr>
              <w:spacing w:before="40" w:after="40" w:line="252" w:lineRule="auto"/>
              <w:jc w:val="left"/>
            </w:pPr>
            <w:r>
              <w:rPr>
                <w:rFonts w:ascii="Times New Roman" w:hAnsi="Times New Roman"/>
                <w:b w:val="0"/>
                <w:i w:val="0"/>
                <w:color w:val="000000"/>
                <w:sz w:val="20"/>
              </w:rPr>
              <w:t>—</w:t>
            </w:r>
          </w:p>
        </w:tc>
        <w:tc>
          <w:tcPr>
            <w:tcW w:type="dxa" w:w="1938"/>
            <w:vAlign w:val="center"/>
          </w:tcPr>
          <w:p>
            <w:pPr>
              <w:spacing w:before="40" w:after="40" w:line="252" w:lineRule="auto"/>
              <w:jc w:val="left"/>
            </w:pPr>
            <w:r>
              <w:rPr>
                <w:rFonts w:ascii="Times New Roman" w:hAnsi="Times New Roman"/>
                <w:b w:val="0"/>
                <w:i w:val="0"/>
                <w:color w:val="000000"/>
                <w:sz w:val="20"/>
              </w:rPr>
              <w:t>Ошибка: требуется фрагментация пакета</w:t>
            </w:r>
          </w:p>
        </w:tc>
      </w:tr>
      <w:tr>
        <w:tc>
          <w:tcPr>
            <w:tcW w:type="dxa" w:w="1938"/>
            <w:vAlign w:val="center"/>
          </w:tcPr>
          <w:p>
            <w:pPr>
              <w:spacing w:before="40" w:after="40" w:line="252" w:lineRule="auto"/>
              <w:jc w:val="left"/>
            </w:pPr>
            <w:r>
              <w:rPr>
                <w:rFonts w:ascii="Times New Roman" w:hAnsi="Times New Roman"/>
                <w:b w:val="0"/>
                <w:i w:val="0"/>
                <w:color w:val="000000"/>
                <w:sz w:val="20"/>
              </w:rPr>
              <w:t>Тест границы MTU (DF=1)</w:t>
            </w:r>
          </w:p>
        </w:tc>
        <w:tc>
          <w:tcPr>
            <w:tcW w:type="dxa" w:w="1938"/>
            <w:vAlign w:val="center"/>
          </w:tcPr>
          <w:p>
            <w:pPr>
              <w:spacing w:before="40" w:after="40" w:line="252" w:lineRule="auto"/>
              <w:jc w:val="left"/>
            </w:pPr>
            <w:r>
              <w:rPr>
                <w:rFonts w:ascii="Consolas" w:hAnsi="Consolas"/>
                <w:b w:val="0"/>
                <w:i w:val="0"/>
                <w:color w:val="000000"/>
                <w:sz w:val="18"/>
              </w:rPr>
              <w:t>ping -f -l 1472 &lt;IP&gt;</w:t>
            </w:r>
          </w:p>
        </w:tc>
        <w:tc>
          <w:tcPr>
            <w:tcW w:type="dxa" w:w="1938"/>
            <w:vAlign w:val="center"/>
          </w:tcPr>
          <w:p>
            <w:pPr>
              <w:spacing w:before="40" w:after="40" w:line="252" w:lineRule="auto"/>
              <w:jc w:val="center"/>
            </w:pPr>
            <w:r>
              <w:rPr>
                <w:rFonts w:ascii="Times New Roman" w:hAnsi="Times New Roman"/>
                <w:b w:val="0"/>
                <w:i w:val="0"/>
                <w:color w:val="000000"/>
                <w:sz w:val="20"/>
              </w:rPr>
              <w:t>1472 байта</w:t>
            </w:r>
          </w:p>
        </w:tc>
        <w:tc>
          <w:tcPr>
            <w:tcW w:type="dxa" w:w="1938"/>
            <w:vAlign w:val="center"/>
          </w:tcPr>
          <w:p>
            <w:pPr>
              <w:spacing w:before="40" w:after="40" w:line="252" w:lineRule="auto"/>
              <w:jc w:val="left"/>
            </w:pPr>
            <w:r>
              <w:rPr>
                <w:rFonts w:ascii="Times New Roman" w:hAnsi="Times New Roman"/>
                <w:b w:val="0"/>
                <w:i w:val="0"/>
                <w:color w:val="000000"/>
                <w:sz w:val="20"/>
              </w:rPr>
              <w:t>[TTL студента / RTT]</w:t>
            </w:r>
          </w:p>
        </w:tc>
        <w:tc>
          <w:tcPr>
            <w:tcW w:type="dxa" w:w="1938"/>
            <w:vAlign w:val="center"/>
          </w:tcPr>
          <w:p>
            <w:pPr>
              <w:spacing w:before="40" w:after="40" w:line="252" w:lineRule="auto"/>
              <w:jc w:val="left"/>
            </w:pPr>
            <w:r>
              <w:rPr>
                <w:rFonts w:ascii="Times New Roman" w:hAnsi="Times New Roman"/>
                <w:b w:val="0"/>
                <w:i w:val="0"/>
                <w:color w:val="000000"/>
                <w:sz w:val="20"/>
              </w:rPr>
              <w:t>Успешный ответ (0% потерь)</w:t>
            </w:r>
          </w:p>
        </w:tc>
      </w:tr>
    </w:tbl>
    <w:p>
      <w:pPr>
        <w:spacing w:before="160" w:after="40" w:line="276" w:lineRule="auto"/>
        <w:jc w:val="both"/>
      </w:pPr>
      <w:r>
        <w:rPr>
          <w:rFonts w:ascii="Times New Roman" w:hAnsi="Times New Roman"/>
          <w:b/>
          <w:i w:val="0"/>
          <w:color w:val="000000"/>
          <w:sz w:val="28"/>
        </w:rPr>
        <w:t>Задание 4. Трассировка сетевых маршрутов и анализ задержек на транзитных L3-узлах</w:t>
      </w:r>
    </w:p>
    <w:p>
      <w:pPr>
        <w:spacing w:before="0" w:after="80" w:line="276" w:lineRule="auto"/>
        <w:jc w:val="both"/>
      </w:pPr>
      <w:r>
        <w:rPr>
          <w:rFonts w:ascii="Times New Roman" w:hAnsi="Times New Roman"/>
          <w:b w:val="0"/>
          <w:i w:val="0"/>
          <w:color w:val="000000"/>
          <w:sz w:val="28"/>
        </w:rPr>
        <w:t>Цель задания: исследовать физический механизм построения цепочки маршрутизации с использованием принудительного декрементирования TTL, определить количество промежуточных шлюзов (хопов) и выявить узлы с ограничением ICMP-трафика.</w:t>
      </w:r>
    </w:p>
    <w:p>
      <w:pPr>
        <w:spacing w:before="0" w:after="80" w:line="276" w:lineRule="auto"/>
        <w:jc w:val="both"/>
      </w:pPr>
      <w:r>
        <w:rPr>
          <w:rFonts w:ascii="Times New Roman" w:hAnsi="Times New Roman"/>
          <w:b w:val="0"/>
          <w:i w:val="0"/>
          <w:color w:val="000000"/>
          <w:sz w:val="28"/>
        </w:rPr>
        <w:t>Порядок выполнения:</w:t>
      </w:r>
    </w:p>
    <w:p>
      <w:pPr>
        <w:spacing w:before="0" w:after="80" w:line="276" w:lineRule="auto"/>
        <w:jc w:val="both"/>
      </w:pPr>
      <w:r>
        <w:rPr>
          <w:rFonts w:ascii="Times New Roman" w:hAnsi="Times New Roman"/>
          <w:b w:val="0"/>
          <w:i w:val="0"/>
          <w:color w:val="000000"/>
          <w:sz w:val="28"/>
        </w:rPr>
        <w:t>1. В командной строке Windows выполните трассировку до удаленного надежного интернет-ресурса: tracert -d yandex.ru (ключ -d отключает обратное преобразование IP в имена, что многократно ускоряет трассировку). В Linux/macOS: traceroute -n yandex.ru.</w:t>
      </w:r>
    </w:p>
    <w:p>
      <w:pPr>
        <w:spacing w:before="0" w:after="80" w:line="276" w:lineRule="auto"/>
        <w:jc w:val="both"/>
      </w:pPr>
      <w:r>
        <w:rPr>
          <w:rFonts w:ascii="Times New Roman" w:hAnsi="Times New Roman"/>
          <w:b w:val="0"/>
          <w:i w:val="0"/>
          <w:color w:val="000000"/>
          <w:sz w:val="28"/>
        </w:rPr>
        <w:t>В автономном режиме без подключения к внешней сети выполните трассировку до своего шлюза или локального адреса: tracert -d 127.0.0.1.</w:t>
      </w:r>
    </w:p>
    <w:p>
      <w:pPr>
        <w:spacing w:before="0" w:after="80" w:line="276" w:lineRule="auto"/>
        <w:jc w:val="both"/>
      </w:pPr>
      <w:r>
        <w:rPr>
          <w:rFonts w:ascii="Times New Roman" w:hAnsi="Times New Roman"/>
          <w:b w:val="0"/>
          <w:i w:val="0"/>
          <w:color w:val="000000"/>
          <w:sz w:val="28"/>
        </w:rPr>
        <w:t>2. Проанализируйте полученную цепочку узлов:</w:t>
      </w:r>
    </w:p>
    <w:p>
      <w:pPr>
        <w:spacing w:before="0" w:after="80" w:line="276" w:lineRule="auto"/>
        <w:jc w:val="both"/>
      </w:pPr>
      <w:r>
        <w:rPr>
          <w:rFonts w:ascii="Times New Roman" w:hAnsi="Times New Roman"/>
          <w:b w:val="0"/>
          <w:i w:val="0"/>
          <w:color w:val="000000"/>
          <w:sz w:val="28"/>
        </w:rPr>
        <w:t>• Первый хоп (Hop 1) всегда представляет собой ваш локальный маршрутизатор (домашний роутер / шлюз колледжа);</w:t>
      </w:r>
    </w:p>
    <w:p>
      <w:pPr>
        <w:spacing w:before="0" w:after="80" w:line="276" w:lineRule="auto"/>
        <w:jc w:val="both"/>
      </w:pPr>
      <w:r>
        <w:rPr>
          <w:rFonts w:ascii="Times New Roman" w:hAnsi="Times New Roman"/>
          <w:b w:val="0"/>
          <w:i w:val="0"/>
          <w:color w:val="000000"/>
          <w:sz w:val="28"/>
        </w:rPr>
        <w:t>• Последующие хопы — пограничные и магистральные маршрутизаторы интернет-провайдеров (ISP);</w:t>
      </w:r>
    </w:p>
    <w:p>
      <w:pPr>
        <w:spacing w:before="0" w:after="80" w:line="276" w:lineRule="auto"/>
        <w:jc w:val="both"/>
      </w:pPr>
      <w:r>
        <w:rPr>
          <w:rFonts w:ascii="Times New Roman" w:hAnsi="Times New Roman"/>
          <w:b w:val="0"/>
          <w:i w:val="0"/>
          <w:color w:val="000000"/>
          <w:sz w:val="28"/>
        </w:rPr>
        <w:t>• Последний хоп — целевой сервер.</w:t>
      </w:r>
    </w:p>
    <w:p>
      <w:pPr>
        <w:spacing w:before="0" w:after="80" w:line="276" w:lineRule="auto"/>
        <w:jc w:val="both"/>
      </w:pPr>
      <w:r>
        <w:rPr>
          <w:rFonts w:ascii="Times New Roman" w:hAnsi="Times New Roman"/>
          <w:b w:val="0"/>
          <w:i w:val="0"/>
          <w:color w:val="000000"/>
          <w:sz w:val="28"/>
        </w:rPr>
        <w:t>3. Обратите внимание на строки, содержащие символы * * * и надпись «Превышен интервал ожидания для запроса». Объясните причину: межсетевые экраны (брандмауэры) промежуточных роутеров настроены на фильтрацию входящих ICMP-пакетов в целях защиты от DDoS-атак, при этом пересылка транзитных пакетов продолжается в штатном режиме.</w:t>
      </w:r>
    </w:p>
    <w:p>
      <w:pPr>
        <w:spacing w:before="0" w:after="80" w:line="276" w:lineRule="auto"/>
        <w:jc w:val="both"/>
      </w:pPr>
      <w:r>
        <w:rPr>
          <w:rFonts w:ascii="Times New Roman" w:hAnsi="Times New Roman"/>
          <w:b w:val="0"/>
          <w:i w:val="0"/>
          <w:color w:val="000000"/>
          <w:sz w:val="28"/>
        </w:rPr>
        <w:t>4. Для углубленного анализа потерь на промежуточных узлах запустите утилиту статистической трассировки (в Windows): pathping -n -q 4 yandex.ru (утилита выполняет трассировку, а затем собирает статистику потерь за несколько минут).</w:t>
      </w:r>
    </w:p>
    <w:p>
      <w:pPr>
        <w:spacing w:before="0" w:after="80" w:line="276" w:lineRule="auto"/>
        <w:jc w:val="both"/>
      </w:pPr>
      <w:r>
        <w:rPr>
          <w:rFonts w:ascii="Times New Roman" w:hAnsi="Times New Roman"/>
          <w:b w:val="0"/>
          <w:i w:val="0"/>
          <w:color w:val="000000"/>
          <w:sz w:val="28"/>
        </w:rPr>
        <w:t>5. Заполните Таблицу 5 и приложите Скриншот 4 (вывод утилиты tracert).</w:t>
      </w:r>
    </w:p>
    <w:p>
      <w:pPr>
        <w:spacing w:before="80" w:after="40" w:line="276" w:lineRule="auto"/>
        <w:jc w:val="both"/>
      </w:pPr>
      <w:r>
        <w:rPr>
          <w:rFonts w:ascii="Times New Roman" w:hAnsi="Times New Roman"/>
          <w:b/>
          <w:i w:val="0"/>
          <w:color w:val="000000"/>
          <w:sz w:val="28"/>
        </w:rPr>
        <w:t>Таблица 5. Протокол анализа цепочки маршрутизации (трассировка хопов)</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2422"/>
        <w:gridCol w:w="2422"/>
        <w:gridCol w:w="2422"/>
        <w:gridCol w:w="2422"/>
      </w:tblGrid>
      <w:tr>
        <w:tc>
          <w:tcPr>
            <w:tcW w:type="dxa" w:w="2422"/>
            <w:shd w:fill="E6E6E6" w:val="clear"/>
            <w:vAlign w:val="center"/>
          </w:tcPr>
          <w:p>
            <w:pPr>
              <w:spacing w:before="40" w:after="40" w:line="252" w:lineRule="auto"/>
              <w:jc w:val="center"/>
            </w:pPr>
            <w:r>
              <w:rPr>
                <w:rFonts w:ascii="Times New Roman" w:hAnsi="Times New Roman"/>
                <w:b/>
                <w:i w:val="0"/>
                <w:color w:val="000000"/>
                <w:sz w:val="20"/>
              </w:rPr>
              <w:t>Номер хопа (TTL)</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IP-адрес транзитного маршрутизатора</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Среднее время задержки (RTT, мс)</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Роль узла в топологии сети</w:t>
            </w:r>
          </w:p>
        </w:tc>
      </w:tr>
      <w:tr>
        <w:tc>
          <w:tcPr>
            <w:tcW w:type="dxa" w:w="2422"/>
            <w:vAlign w:val="center"/>
          </w:tcPr>
          <w:p>
            <w:pPr>
              <w:spacing w:before="40" w:after="40" w:line="252" w:lineRule="auto"/>
              <w:jc w:val="center"/>
            </w:pPr>
            <w:r>
              <w:rPr>
                <w:rFonts w:ascii="Times New Roman" w:hAnsi="Times New Roman"/>
                <w:b w:val="0"/>
                <w:i w:val="0"/>
                <w:color w:val="000000"/>
                <w:sz w:val="20"/>
              </w:rPr>
              <w:t>Хоп 1 (TTL=1)</w:t>
            </w:r>
          </w:p>
        </w:tc>
        <w:tc>
          <w:tcPr>
            <w:tcW w:type="dxa" w:w="2422"/>
            <w:vAlign w:val="center"/>
          </w:tcPr>
          <w:p>
            <w:pPr>
              <w:spacing w:before="40" w:after="40" w:line="252" w:lineRule="auto"/>
              <w:jc w:val="left"/>
            </w:pPr>
            <w:r>
              <w:rPr>
                <w:rFonts w:ascii="Times New Roman" w:hAnsi="Times New Roman"/>
                <w:b w:val="0"/>
                <w:i w:val="0"/>
                <w:color w:val="000000"/>
                <w:sz w:val="20"/>
              </w:rPr>
              <w:t>[IP-адрес из вывода студента]</w:t>
            </w:r>
          </w:p>
        </w:tc>
        <w:tc>
          <w:tcPr>
            <w:tcW w:type="dxa" w:w="2422"/>
            <w:vAlign w:val="center"/>
          </w:tcPr>
          <w:p>
            <w:pPr>
              <w:spacing w:before="40" w:after="40" w:line="252" w:lineRule="auto"/>
              <w:jc w:val="center"/>
            </w:pPr>
            <w:r>
              <w:rPr>
                <w:rFonts w:ascii="Times New Roman" w:hAnsi="Times New Roman"/>
                <w:b w:val="0"/>
                <w:i w:val="0"/>
                <w:color w:val="000000"/>
                <w:sz w:val="20"/>
              </w:rPr>
              <w:t>[Задержка студента, например &lt;1 мс]</w:t>
            </w:r>
          </w:p>
        </w:tc>
        <w:tc>
          <w:tcPr>
            <w:tcW w:type="dxa" w:w="2422"/>
            <w:vAlign w:val="center"/>
          </w:tcPr>
          <w:p>
            <w:pPr>
              <w:spacing w:before="40" w:after="40" w:line="252" w:lineRule="auto"/>
              <w:jc w:val="left"/>
            </w:pPr>
            <w:r>
              <w:rPr>
                <w:rFonts w:ascii="Times New Roman" w:hAnsi="Times New Roman"/>
                <w:b w:val="0"/>
                <w:i w:val="0"/>
                <w:color w:val="000000"/>
                <w:sz w:val="20"/>
              </w:rPr>
              <w:t>Локальный шлюз по умолчанию (LAN Gateway)</w:t>
            </w:r>
          </w:p>
        </w:tc>
      </w:tr>
      <w:tr>
        <w:tc>
          <w:tcPr>
            <w:tcW w:type="dxa" w:w="2422"/>
            <w:vAlign w:val="center"/>
          </w:tcPr>
          <w:p>
            <w:pPr>
              <w:spacing w:before="40" w:after="40" w:line="252" w:lineRule="auto"/>
              <w:jc w:val="center"/>
            </w:pPr>
            <w:r>
              <w:rPr>
                <w:rFonts w:ascii="Times New Roman" w:hAnsi="Times New Roman"/>
                <w:b w:val="0"/>
                <w:i w:val="0"/>
                <w:color w:val="000000"/>
                <w:sz w:val="20"/>
              </w:rPr>
              <w:t>Хоп 2 (TTL=2)</w:t>
            </w:r>
          </w:p>
        </w:tc>
        <w:tc>
          <w:tcPr>
            <w:tcW w:type="dxa" w:w="2422"/>
            <w:vAlign w:val="center"/>
          </w:tcPr>
          <w:p>
            <w:pPr>
              <w:spacing w:before="40" w:after="40" w:line="252" w:lineRule="auto"/>
              <w:jc w:val="left"/>
            </w:pPr>
            <w:r>
              <w:rPr>
                <w:rFonts w:ascii="Times New Roman" w:hAnsi="Times New Roman"/>
                <w:b w:val="0"/>
                <w:i w:val="0"/>
                <w:color w:val="000000"/>
                <w:sz w:val="20"/>
              </w:rPr>
              <w:t>[IP-адрес из вывода студента]</w:t>
            </w:r>
          </w:p>
        </w:tc>
        <w:tc>
          <w:tcPr>
            <w:tcW w:type="dxa" w:w="2422"/>
            <w:vAlign w:val="center"/>
          </w:tcPr>
          <w:p>
            <w:pPr>
              <w:spacing w:before="40" w:after="40" w:line="252" w:lineRule="auto"/>
              <w:jc w:val="center"/>
            </w:pPr>
            <w:r>
              <w:rPr>
                <w:rFonts w:ascii="Times New Roman" w:hAnsi="Times New Roman"/>
                <w:b w:val="0"/>
                <w:i w:val="0"/>
                <w:color w:val="000000"/>
                <w:sz w:val="20"/>
              </w:rPr>
              <w:t>[Задержка студента]</w:t>
            </w:r>
          </w:p>
        </w:tc>
        <w:tc>
          <w:tcPr>
            <w:tcW w:type="dxa" w:w="2422"/>
            <w:vAlign w:val="center"/>
          </w:tcPr>
          <w:p>
            <w:pPr>
              <w:spacing w:before="40" w:after="40" w:line="252" w:lineRule="auto"/>
              <w:jc w:val="left"/>
            </w:pPr>
            <w:r>
              <w:rPr>
                <w:rFonts w:ascii="Times New Roman" w:hAnsi="Times New Roman"/>
                <w:b w:val="0"/>
                <w:i w:val="0"/>
                <w:color w:val="000000"/>
                <w:sz w:val="20"/>
              </w:rPr>
              <w:t>Шлюз агрегации интернет-провайдера (ISP BNG)</w:t>
            </w:r>
          </w:p>
        </w:tc>
      </w:tr>
      <w:tr>
        <w:tc>
          <w:tcPr>
            <w:tcW w:type="dxa" w:w="2422"/>
            <w:vAlign w:val="center"/>
          </w:tcPr>
          <w:p>
            <w:pPr>
              <w:spacing w:before="40" w:after="40" w:line="252" w:lineRule="auto"/>
              <w:jc w:val="center"/>
            </w:pPr>
            <w:r>
              <w:rPr>
                <w:rFonts w:ascii="Times New Roman" w:hAnsi="Times New Roman"/>
                <w:b w:val="0"/>
                <w:i w:val="0"/>
                <w:color w:val="000000"/>
                <w:sz w:val="20"/>
              </w:rPr>
              <w:t>Хоп 3 (TTL=3)</w:t>
            </w:r>
          </w:p>
        </w:tc>
        <w:tc>
          <w:tcPr>
            <w:tcW w:type="dxa" w:w="2422"/>
            <w:vAlign w:val="center"/>
          </w:tcPr>
          <w:p>
            <w:pPr>
              <w:spacing w:before="40" w:after="40" w:line="252" w:lineRule="auto"/>
              <w:jc w:val="left"/>
            </w:pPr>
            <w:r>
              <w:rPr>
                <w:rFonts w:ascii="Times New Roman" w:hAnsi="Times New Roman"/>
                <w:b w:val="0"/>
                <w:i w:val="0"/>
                <w:color w:val="000000"/>
                <w:sz w:val="20"/>
              </w:rPr>
              <w:t>[IP-адрес или * * *]</w:t>
            </w:r>
          </w:p>
        </w:tc>
        <w:tc>
          <w:tcPr>
            <w:tcW w:type="dxa" w:w="2422"/>
            <w:vAlign w:val="center"/>
          </w:tcPr>
          <w:p>
            <w:pPr>
              <w:spacing w:before="40" w:after="40" w:line="252" w:lineRule="auto"/>
              <w:jc w:val="center"/>
            </w:pPr>
            <w:r>
              <w:rPr>
                <w:rFonts w:ascii="Times New Roman" w:hAnsi="Times New Roman"/>
                <w:b w:val="0"/>
                <w:i w:val="0"/>
                <w:color w:val="000000"/>
                <w:sz w:val="20"/>
              </w:rPr>
              <w:t>[Задержка студента]</w:t>
            </w:r>
          </w:p>
        </w:tc>
        <w:tc>
          <w:tcPr>
            <w:tcW w:type="dxa" w:w="2422"/>
            <w:vAlign w:val="center"/>
          </w:tcPr>
          <w:p>
            <w:pPr>
              <w:spacing w:before="40" w:after="40" w:line="252" w:lineRule="auto"/>
              <w:jc w:val="left"/>
            </w:pPr>
            <w:r>
              <w:rPr>
                <w:rFonts w:ascii="Times New Roman" w:hAnsi="Times New Roman"/>
                <w:b w:val="0"/>
                <w:i w:val="0"/>
                <w:color w:val="000000"/>
                <w:sz w:val="20"/>
              </w:rPr>
              <w:t>Магистральный маршрутизатор провайдера</w:t>
            </w:r>
          </w:p>
        </w:tc>
      </w:tr>
      <w:tr>
        <w:tc>
          <w:tcPr>
            <w:tcW w:type="dxa" w:w="2422"/>
            <w:vAlign w:val="center"/>
          </w:tcPr>
          <w:p>
            <w:pPr>
              <w:spacing w:before="40" w:after="40" w:line="252" w:lineRule="auto"/>
              <w:jc w:val="center"/>
            </w:pPr>
            <w:r>
              <w:rPr>
                <w:rFonts w:ascii="Times New Roman" w:hAnsi="Times New Roman"/>
                <w:b w:val="0"/>
                <w:i w:val="0"/>
                <w:color w:val="000000"/>
                <w:sz w:val="20"/>
              </w:rPr>
              <w:t>Промежуточный хоп</w:t>
            </w:r>
          </w:p>
        </w:tc>
        <w:tc>
          <w:tcPr>
            <w:tcW w:type="dxa" w:w="2422"/>
            <w:vAlign w:val="center"/>
          </w:tcPr>
          <w:p>
            <w:pPr>
              <w:spacing w:before="40" w:after="40" w:line="252" w:lineRule="auto"/>
              <w:jc w:val="left"/>
            </w:pPr>
            <w:r>
              <w:rPr>
                <w:rFonts w:ascii="Times New Roman" w:hAnsi="Times New Roman"/>
                <w:b w:val="0"/>
                <w:i w:val="0"/>
                <w:color w:val="000000"/>
                <w:sz w:val="20"/>
              </w:rPr>
              <w:t>[IP-адрес или * * *]</w:t>
            </w:r>
          </w:p>
        </w:tc>
        <w:tc>
          <w:tcPr>
            <w:tcW w:type="dxa" w:w="2422"/>
            <w:vAlign w:val="center"/>
          </w:tcPr>
          <w:p>
            <w:pPr>
              <w:spacing w:before="40" w:after="40" w:line="252" w:lineRule="auto"/>
              <w:jc w:val="center"/>
            </w:pPr>
            <w:r>
              <w:rPr>
                <w:rFonts w:ascii="Times New Roman" w:hAnsi="Times New Roman"/>
                <w:b w:val="0"/>
                <w:i w:val="0"/>
                <w:color w:val="000000"/>
                <w:sz w:val="20"/>
              </w:rPr>
              <w:t>[Задержка студента]</w:t>
            </w:r>
          </w:p>
        </w:tc>
        <w:tc>
          <w:tcPr>
            <w:tcW w:type="dxa" w:w="2422"/>
            <w:vAlign w:val="center"/>
          </w:tcPr>
          <w:p>
            <w:pPr>
              <w:spacing w:before="40" w:after="40" w:line="252" w:lineRule="auto"/>
              <w:jc w:val="left"/>
            </w:pPr>
            <w:r>
              <w:rPr>
                <w:rFonts w:ascii="Times New Roman" w:hAnsi="Times New Roman"/>
                <w:b w:val="0"/>
                <w:i w:val="0"/>
                <w:color w:val="000000"/>
                <w:sz w:val="20"/>
              </w:rPr>
              <w:t>Пиринговый стык / Точка обмена трафиком (IX)</w:t>
            </w:r>
          </w:p>
        </w:tc>
      </w:tr>
      <w:tr>
        <w:tc>
          <w:tcPr>
            <w:tcW w:type="dxa" w:w="2422"/>
            <w:vAlign w:val="center"/>
          </w:tcPr>
          <w:p>
            <w:pPr>
              <w:spacing w:before="40" w:after="40" w:line="252" w:lineRule="auto"/>
              <w:jc w:val="center"/>
            </w:pPr>
            <w:r>
              <w:rPr>
                <w:rFonts w:ascii="Times New Roman" w:hAnsi="Times New Roman"/>
                <w:b w:val="0"/>
                <w:i w:val="0"/>
                <w:color w:val="000000"/>
                <w:sz w:val="20"/>
              </w:rPr>
              <w:t>Финальный хоп</w:t>
            </w:r>
          </w:p>
        </w:tc>
        <w:tc>
          <w:tcPr>
            <w:tcW w:type="dxa" w:w="2422"/>
            <w:vAlign w:val="center"/>
          </w:tcPr>
          <w:p>
            <w:pPr>
              <w:spacing w:before="40" w:after="40" w:line="252" w:lineRule="auto"/>
              <w:jc w:val="left"/>
            </w:pPr>
            <w:r>
              <w:rPr>
                <w:rFonts w:ascii="Times New Roman" w:hAnsi="Times New Roman"/>
                <w:b w:val="0"/>
                <w:i w:val="0"/>
                <w:color w:val="000000"/>
                <w:sz w:val="20"/>
              </w:rPr>
              <w:t>[IP-адрес целевого сервера]</w:t>
            </w:r>
          </w:p>
        </w:tc>
        <w:tc>
          <w:tcPr>
            <w:tcW w:type="dxa" w:w="2422"/>
            <w:vAlign w:val="center"/>
          </w:tcPr>
          <w:p>
            <w:pPr>
              <w:spacing w:before="40" w:after="40" w:line="252" w:lineRule="auto"/>
              <w:jc w:val="center"/>
            </w:pPr>
            <w:r>
              <w:rPr>
                <w:rFonts w:ascii="Times New Roman" w:hAnsi="Times New Roman"/>
                <w:b w:val="0"/>
                <w:i w:val="0"/>
                <w:color w:val="000000"/>
                <w:sz w:val="20"/>
              </w:rPr>
              <w:t>[Задержка студента]</w:t>
            </w:r>
          </w:p>
        </w:tc>
        <w:tc>
          <w:tcPr>
            <w:tcW w:type="dxa" w:w="2422"/>
            <w:vAlign w:val="center"/>
          </w:tcPr>
          <w:p>
            <w:pPr>
              <w:spacing w:before="40" w:after="40" w:line="252" w:lineRule="auto"/>
              <w:jc w:val="left"/>
            </w:pPr>
            <w:r>
              <w:rPr>
                <w:rFonts w:ascii="Times New Roman" w:hAnsi="Times New Roman"/>
                <w:b w:val="0"/>
                <w:i w:val="0"/>
                <w:color w:val="000000"/>
                <w:sz w:val="20"/>
              </w:rPr>
              <w:t>Целевой хост (Destination Web Server)</w:t>
            </w:r>
          </w:p>
        </w:tc>
      </w:tr>
    </w:tbl>
    <w:p>
      <w:pPr>
        <w:spacing w:before="160" w:after="40" w:line="276" w:lineRule="auto"/>
        <w:jc w:val="both"/>
      </w:pPr>
      <w:r>
        <w:rPr>
          <w:rFonts w:ascii="Times New Roman" w:hAnsi="Times New Roman"/>
          <w:b/>
          <w:i w:val="0"/>
          <w:color w:val="000000"/>
          <w:sz w:val="28"/>
        </w:rPr>
        <w:t>Задание 5. Исследование функционирования службы DNS и аудит ресурсных записей</w:t>
      </w:r>
    </w:p>
    <w:p>
      <w:pPr>
        <w:spacing w:before="0" w:after="80" w:line="276" w:lineRule="auto"/>
        <w:jc w:val="both"/>
      </w:pPr>
      <w:r>
        <w:rPr>
          <w:rFonts w:ascii="Times New Roman" w:hAnsi="Times New Roman"/>
          <w:b w:val="0"/>
          <w:i w:val="0"/>
          <w:color w:val="000000"/>
          <w:sz w:val="28"/>
        </w:rPr>
        <w:t>Цель задания: освоить методы диагностики прикладного сервиса разрешения доменных имен DNS, исследовать структуру ресурсных записей различных типов, протестировать прямое и обратное разрешение, исследовать кэш резолвера ОС.</w:t>
      </w:r>
    </w:p>
    <w:p>
      <w:pPr>
        <w:spacing w:before="0" w:after="80" w:line="276" w:lineRule="auto"/>
        <w:jc w:val="both"/>
      </w:pPr>
      <w:r>
        <w:rPr>
          <w:rFonts w:ascii="Times New Roman" w:hAnsi="Times New Roman"/>
          <w:b w:val="0"/>
          <w:i w:val="0"/>
          <w:color w:val="000000"/>
          <w:sz w:val="28"/>
        </w:rPr>
        <w:t>Порядок выполнения:</w:t>
      </w:r>
    </w:p>
    <w:p>
      <w:pPr>
        <w:spacing w:before="0" w:after="80" w:line="276" w:lineRule="auto"/>
        <w:jc w:val="both"/>
      </w:pPr>
      <w:r>
        <w:rPr>
          <w:rFonts w:ascii="Times New Roman" w:hAnsi="Times New Roman"/>
          <w:b w:val="0"/>
          <w:i w:val="0"/>
          <w:color w:val="000000"/>
          <w:sz w:val="28"/>
        </w:rPr>
        <w:t>1. Запустите интерактивную утилиту nslookup в командной строке: nslookup. Введите имя домена yandex.ru (или vk.com) и нажмите Enter. Зафиксируйте возвращенные IPv4 (A) и IPv6 (AAAA) адреса.</w:t>
      </w:r>
    </w:p>
    <w:p>
      <w:pPr>
        <w:spacing w:before="0" w:after="80" w:line="276" w:lineRule="auto"/>
        <w:jc w:val="both"/>
      </w:pPr>
      <w:r>
        <w:rPr>
          <w:rFonts w:ascii="Times New Roman" w:hAnsi="Times New Roman"/>
          <w:b w:val="0"/>
          <w:i w:val="0"/>
          <w:color w:val="000000"/>
          <w:sz w:val="28"/>
        </w:rPr>
        <w:t>2. Запросите авторитетные серверы имен исследуемой зоны. Введите команду: set type=NS, затем снова укажите имя домена yandex.ru.</w:t>
      </w:r>
    </w:p>
    <w:p>
      <w:pPr>
        <w:spacing w:before="0" w:after="80" w:line="276" w:lineRule="auto"/>
        <w:jc w:val="both"/>
      </w:pPr>
      <w:r>
        <w:rPr>
          <w:rFonts w:ascii="Times New Roman" w:hAnsi="Times New Roman"/>
          <w:b w:val="0"/>
          <w:i w:val="0"/>
          <w:color w:val="000000"/>
          <w:sz w:val="28"/>
        </w:rPr>
        <w:t>3. Запросите записи почтовых маршрутизаторов зоны: set type=MX, затем введите имя домена. Зафиксируйте имена почтовых серверов и их приоритеты (числовые значения).</w:t>
      </w:r>
    </w:p>
    <w:p>
      <w:pPr>
        <w:spacing w:before="0" w:after="80" w:line="276" w:lineRule="auto"/>
        <w:jc w:val="both"/>
      </w:pPr>
      <w:r>
        <w:rPr>
          <w:rFonts w:ascii="Times New Roman" w:hAnsi="Times New Roman"/>
          <w:b w:val="0"/>
          <w:i w:val="0"/>
          <w:color w:val="000000"/>
          <w:sz w:val="28"/>
        </w:rPr>
        <w:t>4. Запросите текстовые записи SPF/DKIM: set type=TXT, затем введите имя домена. Найдите запись, начинающуюся с v=spf1.</w:t>
      </w:r>
    </w:p>
    <w:p>
      <w:pPr>
        <w:spacing w:before="0" w:after="80" w:line="276" w:lineRule="auto"/>
        <w:jc w:val="both"/>
      </w:pPr>
      <w:r>
        <w:rPr>
          <w:rFonts w:ascii="Times New Roman" w:hAnsi="Times New Roman"/>
          <w:b w:val="0"/>
          <w:i w:val="0"/>
          <w:color w:val="000000"/>
          <w:sz w:val="28"/>
        </w:rPr>
        <w:t>5. Выполните обратный запрос DNS (Reverse Lookup): укажите любой из ранее полученных публичных IP-адресов (например, 77.88.8.8). Зафиксируйте доменное имя, извлеченное из PTR-записи. Выйдите из интерактивного режима командой: exit.</w:t>
      </w:r>
    </w:p>
    <w:p>
      <w:pPr>
        <w:spacing w:before="0" w:after="80" w:line="276" w:lineRule="auto"/>
        <w:jc w:val="both"/>
      </w:pPr>
      <w:r>
        <w:rPr>
          <w:rFonts w:ascii="Times New Roman" w:hAnsi="Times New Roman"/>
          <w:b w:val="0"/>
          <w:i w:val="0"/>
          <w:color w:val="000000"/>
          <w:sz w:val="28"/>
        </w:rPr>
        <w:t>6. В PowerShell выполните современный структурированный запрос: Resolve-DnsName -Name yandex.ru -Type A. Для Linux/macOS выполните команду: dig yandex.ru ANY или host yandex.ru.</w:t>
      </w:r>
    </w:p>
    <w:p>
      <w:pPr>
        <w:spacing w:before="0" w:after="80" w:line="276" w:lineRule="auto"/>
        <w:jc w:val="both"/>
      </w:pPr>
      <w:r>
        <w:rPr>
          <w:rFonts w:ascii="Times New Roman" w:hAnsi="Times New Roman"/>
          <w:b w:val="0"/>
          <w:i w:val="0"/>
          <w:color w:val="000000"/>
          <w:sz w:val="28"/>
        </w:rPr>
        <w:t>7. Просмотрите содержимое локального DNS-кэша операционной системы: ipconfig /displaydns (PowerShell: Get-DnsClientCache). Очистите кэш командой: ipconfig /flushdns (PowerShell: Clear-DnsClientCache).</w:t>
      </w:r>
    </w:p>
    <w:p>
      <w:pPr>
        <w:spacing w:before="0" w:after="80" w:line="276" w:lineRule="auto"/>
        <w:jc w:val="both"/>
      </w:pPr>
      <w:r>
        <w:rPr>
          <w:rFonts w:ascii="Times New Roman" w:hAnsi="Times New Roman"/>
          <w:b w:val="0"/>
          <w:i w:val="0"/>
          <w:color w:val="000000"/>
          <w:sz w:val="28"/>
        </w:rPr>
        <w:t>В автономном режиме: выполните nslookup localhost (разрешение в 127.0.0.1) и nslookup 127.0.0.1.</w:t>
      </w:r>
    </w:p>
    <w:p>
      <w:pPr>
        <w:spacing w:before="0" w:after="80" w:line="276" w:lineRule="auto"/>
        <w:jc w:val="both"/>
      </w:pPr>
      <w:r>
        <w:rPr>
          <w:rFonts w:ascii="Times New Roman" w:hAnsi="Times New Roman"/>
          <w:b w:val="0"/>
          <w:i w:val="0"/>
          <w:color w:val="000000"/>
          <w:sz w:val="28"/>
        </w:rPr>
        <w:t>8. Заполните Таблицу 6 и приложите Скриншот 5 (результаты выполнения запросов различных типов в nslookup или PowerShell).</w:t>
      </w:r>
    </w:p>
    <w:p>
      <w:pPr>
        <w:spacing w:before="80" w:after="40" w:line="276" w:lineRule="auto"/>
        <w:jc w:val="both"/>
      </w:pPr>
      <w:r>
        <w:rPr>
          <w:rFonts w:ascii="Times New Roman" w:hAnsi="Times New Roman"/>
          <w:b/>
          <w:i w:val="0"/>
          <w:color w:val="000000"/>
          <w:sz w:val="28"/>
        </w:rPr>
        <w:t>Таблица 6. Спецификация исследованных ресурсных записей доменной зоны</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2422"/>
        <w:gridCol w:w="2422"/>
        <w:gridCol w:w="2422"/>
        <w:gridCol w:w="2422"/>
      </w:tblGrid>
      <w:tr>
        <w:tc>
          <w:tcPr>
            <w:tcW w:type="dxa" w:w="2422"/>
            <w:shd w:fill="E6E6E6" w:val="clear"/>
            <w:vAlign w:val="center"/>
          </w:tcPr>
          <w:p>
            <w:pPr>
              <w:spacing w:before="40" w:after="40" w:line="252" w:lineRule="auto"/>
              <w:jc w:val="center"/>
            </w:pPr>
            <w:r>
              <w:rPr>
                <w:rFonts w:ascii="Times New Roman" w:hAnsi="Times New Roman"/>
                <w:b/>
                <w:i w:val="0"/>
                <w:color w:val="000000"/>
                <w:sz w:val="20"/>
              </w:rPr>
              <w:t>Тип ресурсной записи DNS</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Синтаксис команды (nslookup / PowerShell)</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Содержимое полученного ответа</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Назначение записи</w:t>
            </w:r>
          </w:p>
        </w:tc>
      </w:tr>
      <w:tr>
        <w:tc>
          <w:tcPr>
            <w:tcW w:type="dxa" w:w="2422"/>
            <w:vAlign w:val="center"/>
          </w:tcPr>
          <w:p>
            <w:pPr>
              <w:spacing w:before="40" w:after="40" w:line="252" w:lineRule="auto"/>
              <w:jc w:val="center"/>
            </w:pPr>
            <w:r>
              <w:rPr>
                <w:rFonts w:ascii="Times New Roman" w:hAnsi="Times New Roman"/>
                <w:b w:val="0"/>
                <w:i w:val="0"/>
                <w:color w:val="000000"/>
                <w:sz w:val="20"/>
              </w:rPr>
              <w:t>A (Address IPv4)</w:t>
            </w:r>
          </w:p>
        </w:tc>
        <w:tc>
          <w:tcPr>
            <w:tcW w:type="dxa" w:w="2422"/>
            <w:vAlign w:val="center"/>
          </w:tcPr>
          <w:p>
            <w:pPr>
              <w:spacing w:before="40" w:after="40" w:line="252" w:lineRule="auto"/>
              <w:jc w:val="left"/>
            </w:pPr>
            <w:r>
              <w:rPr>
                <w:rFonts w:ascii="Consolas" w:hAnsi="Consolas"/>
                <w:b w:val="0"/>
                <w:i w:val="0"/>
                <w:color w:val="000000"/>
                <w:sz w:val="18"/>
              </w:rPr>
              <w:t>nslookup yandex.ru</w:t>
              <w:br/>
              <w:t>Resolve-DnsName yandex.ru -Type A</w:t>
            </w:r>
          </w:p>
        </w:tc>
        <w:tc>
          <w:tcPr>
            <w:tcW w:type="dxa" w:w="2422"/>
            <w:vAlign w:val="center"/>
          </w:tcPr>
          <w:p>
            <w:pPr>
              <w:spacing w:before="40" w:after="40" w:line="252" w:lineRule="auto"/>
              <w:jc w:val="left"/>
            </w:pPr>
            <w:r>
              <w:rPr>
                <w:rFonts w:ascii="Times New Roman" w:hAnsi="Times New Roman"/>
                <w:b w:val="0"/>
                <w:i w:val="0"/>
                <w:color w:val="000000"/>
                <w:sz w:val="20"/>
              </w:rPr>
              <w:t>[IPv4 адрес из ответа]</w:t>
            </w:r>
          </w:p>
        </w:tc>
        <w:tc>
          <w:tcPr>
            <w:tcW w:type="dxa" w:w="2422"/>
            <w:vAlign w:val="center"/>
          </w:tcPr>
          <w:p>
            <w:pPr>
              <w:spacing w:before="40" w:after="40" w:line="252" w:lineRule="auto"/>
              <w:jc w:val="left"/>
            </w:pPr>
            <w:r>
              <w:rPr>
                <w:rFonts w:ascii="Times New Roman" w:hAnsi="Times New Roman"/>
                <w:b w:val="0"/>
                <w:i w:val="0"/>
                <w:color w:val="000000"/>
                <w:sz w:val="20"/>
              </w:rPr>
              <w:t>Сопоставление домена с 32-битным IPv4 адресом</w:t>
            </w:r>
          </w:p>
        </w:tc>
      </w:tr>
      <w:tr>
        <w:tc>
          <w:tcPr>
            <w:tcW w:type="dxa" w:w="2422"/>
            <w:vAlign w:val="center"/>
          </w:tcPr>
          <w:p>
            <w:pPr>
              <w:spacing w:before="40" w:after="40" w:line="252" w:lineRule="auto"/>
              <w:jc w:val="center"/>
            </w:pPr>
            <w:r>
              <w:rPr>
                <w:rFonts w:ascii="Times New Roman" w:hAnsi="Times New Roman"/>
                <w:b w:val="0"/>
                <w:i w:val="0"/>
                <w:color w:val="000000"/>
                <w:sz w:val="20"/>
              </w:rPr>
              <w:t>AAAA (Address IPv6)</w:t>
            </w:r>
          </w:p>
        </w:tc>
        <w:tc>
          <w:tcPr>
            <w:tcW w:type="dxa" w:w="2422"/>
            <w:vAlign w:val="center"/>
          </w:tcPr>
          <w:p>
            <w:pPr>
              <w:spacing w:before="40" w:after="40" w:line="252" w:lineRule="auto"/>
              <w:jc w:val="left"/>
            </w:pPr>
            <w:r>
              <w:rPr>
                <w:rFonts w:ascii="Consolas" w:hAnsi="Consolas"/>
                <w:b w:val="0"/>
                <w:i w:val="0"/>
                <w:color w:val="000000"/>
                <w:sz w:val="18"/>
              </w:rPr>
              <w:t>nslookup -type=AAAA yandex.ru</w:t>
            </w:r>
          </w:p>
        </w:tc>
        <w:tc>
          <w:tcPr>
            <w:tcW w:type="dxa" w:w="2422"/>
            <w:vAlign w:val="center"/>
          </w:tcPr>
          <w:p>
            <w:pPr>
              <w:spacing w:before="40" w:after="40" w:line="252" w:lineRule="auto"/>
              <w:jc w:val="left"/>
            </w:pPr>
            <w:r>
              <w:rPr>
                <w:rFonts w:ascii="Times New Roman" w:hAnsi="Times New Roman"/>
                <w:b w:val="0"/>
                <w:i w:val="0"/>
                <w:color w:val="000000"/>
                <w:sz w:val="20"/>
              </w:rPr>
              <w:t>[IPv6 адрес из ответа]</w:t>
            </w:r>
          </w:p>
        </w:tc>
        <w:tc>
          <w:tcPr>
            <w:tcW w:type="dxa" w:w="2422"/>
            <w:vAlign w:val="center"/>
          </w:tcPr>
          <w:p>
            <w:pPr>
              <w:spacing w:before="40" w:after="40" w:line="252" w:lineRule="auto"/>
              <w:jc w:val="left"/>
            </w:pPr>
            <w:r>
              <w:rPr>
                <w:rFonts w:ascii="Times New Roman" w:hAnsi="Times New Roman"/>
                <w:b w:val="0"/>
                <w:i w:val="0"/>
                <w:color w:val="000000"/>
                <w:sz w:val="20"/>
              </w:rPr>
              <w:t>Сопоставление домена с 128-битным IPv6 адресом</w:t>
            </w:r>
          </w:p>
        </w:tc>
      </w:tr>
      <w:tr>
        <w:tc>
          <w:tcPr>
            <w:tcW w:type="dxa" w:w="2422"/>
            <w:vAlign w:val="center"/>
          </w:tcPr>
          <w:p>
            <w:pPr>
              <w:spacing w:before="40" w:after="40" w:line="252" w:lineRule="auto"/>
              <w:jc w:val="center"/>
            </w:pPr>
            <w:r>
              <w:rPr>
                <w:rFonts w:ascii="Times New Roman" w:hAnsi="Times New Roman"/>
                <w:b w:val="0"/>
                <w:i w:val="0"/>
                <w:color w:val="000000"/>
                <w:sz w:val="20"/>
              </w:rPr>
              <w:t>MX (Mail Exchange)</w:t>
            </w:r>
          </w:p>
        </w:tc>
        <w:tc>
          <w:tcPr>
            <w:tcW w:type="dxa" w:w="2422"/>
            <w:vAlign w:val="center"/>
          </w:tcPr>
          <w:p>
            <w:pPr>
              <w:spacing w:before="40" w:after="40" w:line="252" w:lineRule="auto"/>
              <w:jc w:val="left"/>
            </w:pPr>
            <w:r>
              <w:rPr>
                <w:rFonts w:ascii="Consolas" w:hAnsi="Consolas"/>
                <w:b w:val="0"/>
                <w:i w:val="0"/>
                <w:color w:val="000000"/>
                <w:sz w:val="18"/>
              </w:rPr>
              <w:t>nslookup -type=MX yandex.ru</w:t>
            </w:r>
          </w:p>
        </w:tc>
        <w:tc>
          <w:tcPr>
            <w:tcW w:type="dxa" w:w="2422"/>
            <w:vAlign w:val="center"/>
          </w:tcPr>
          <w:p>
            <w:pPr>
              <w:spacing w:before="40" w:after="40" w:line="252" w:lineRule="auto"/>
              <w:jc w:val="left"/>
            </w:pPr>
            <w:r>
              <w:rPr>
                <w:rFonts w:ascii="Times New Roman" w:hAnsi="Times New Roman"/>
                <w:b w:val="0"/>
                <w:i w:val="0"/>
                <w:color w:val="000000"/>
                <w:sz w:val="20"/>
              </w:rPr>
              <w:t>[Почтовые серверы и приоритеты]</w:t>
            </w:r>
          </w:p>
        </w:tc>
        <w:tc>
          <w:tcPr>
            <w:tcW w:type="dxa" w:w="2422"/>
            <w:vAlign w:val="center"/>
          </w:tcPr>
          <w:p>
            <w:pPr>
              <w:spacing w:before="40" w:after="40" w:line="252" w:lineRule="auto"/>
              <w:jc w:val="left"/>
            </w:pPr>
            <w:r>
              <w:rPr>
                <w:rFonts w:ascii="Times New Roman" w:hAnsi="Times New Roman"/>
                <w:b w:val="0"/>
                <w:i w:val="0"/>
                <w:color w:val="000000"/>
                <w:sz w:val="20"/>
              </w:rPr>
              <w:t>Определение серверов приема электронной почты</w:t>
            </w:r>
          </w:p>
        </w:tc>
      </w:tr>
      <w:tr>
        <w:tc>
          <w:tcPr>
            <w:tcW w:type="dxa" w:w="2422"/>
            <w:vAlign w:val="center"/>
          </w:tcPr>
          <w:p>
            <w:pPr>
              <w:spacing w:before="40" w:after="40" w:line="252" w:lineRule="auto"/>
              <w:jc w:val="center"/>
            </w:pPr>
            <w:r>
              <w:rPr>
                <w:rFonts w:ascii="Times New Roman" w:hAnsi="Times New Roman"/>
                <w:b w:val="0"/>
                <w:i w:val="0"/>
                <w:color w:val="000000"/>
                <w:sz w:val="20"/>
              </w:rPr>
              <w:t>NS (Name Server)</w:t>
            </w:r>
          </w:p>
        </w:tc>
        <w:tc>
          <w:tcPr>
            <w:tcW w:type="dxa" w:w="2422"/>
            <w:vAlign w:val="center"/>
          </w:tcPr>
          <w:p>
            <w:pPr>
              <w:spacing w:before="40" w:after="40" w:line="252" w:lineRule="auto"/>
              <w:jc w:val="left"/>
            </w:pPr>
            <w:r>
              <w:rPr>
                <w:rFonts w:ascii="Consolas" w:hAnsi="Consolas"/>
                <w:b w:val="0"/>
                <w:i w:val="0"/>
                <w:color w:val="000000"/>
                <w:sz w:val="18"/>
              </w:rPr>
              <w:t>nslookup -type=NS yandex.ru</w:t>
            </w:r>
          </w:p>
        </w:tc>
        <w:tc>
          <w:tcPr>
            <w:tcW w:type="dxa" w:w="2422"/>
            <w:vAlign w:val="center"/>
          </w:tcPr>
          <w:p>
            <w:pPr>
              <w:spacing w:before="40" w:after="40" w:line="252" w:lineRule="auto"/>
              <w:jc w:val="left"/>
            </w:pPr>
            <w:r>
              <w:rPr>
                <w:rFonts w:ascii="Times New Roman" w:hAnsi="Times New Roman"/>
                <w:b w:val="0"/>
                <w:i w:val="0"/>
                <w:color w:val="000000"/>
                <w:sz w:val="20"/>
              </w:rPr>
              <w:t>[Список DNS серверов зоны]</w:t>
            </w:r>
          </w:p>
        </w:tc>
        <w:tc>
          <w:tcPr>
            <w:tcW w:type="dxa" w:w="2422"/>
            <w:vAlign w:val="center"/>
          </w:tcPr>
          <w:p>
            <w:pPr>
              <w:spacing w:before="40" w:after="40" w:line="252" w:lineRule="auto"/>
              <w:jc w:val="left"/>
            </w:pPr>
            <w:r>
              <w:rPr>
                <w:rFonts w:ascii="Times New Roman" w:hAnsi="Times New Roman"/>
                <w:b w:val="0"/>
                <w:i w:val="0"/>
                <w:color w:val="000000"/>
                <w:sz w:val="20"/>
              </w:rPr>
              <w:t>Указание авторитетных серверов делегированной зоны</w:t>
            </w:r>
          </w:p>
        </w:tc>
      </w:tr>
      <w:tr>
        <w:tc>
          <w:tcPr>
            <w:tcW w:type="dxa" w:w="2422"/>
            <w:vAlign w:val="center"/>
          </w:tcPr>
          <w:p>
            <w:pPr>
              <w:spacing w:before="40" w:after="40" w:line="252" w:lineRule="auto"/>
              <w:jc w:val="center"/>
            </w:pPr>
            <w:r>
              <w:rPr>
                <w:rFonts w:ascii="Times New Roman" w:hAnsi="Times New Roman"/>
                <w:b w:val="0"/>
                <w:i w:val="0"/>
                <w:color w:val="000000"/>
                <w:sz w:val="20"/>
              </w:rPr>
              <w:t>PTR (Pointer)</w:t>
            </w:r>
          </w:p>
        </w:tc>
        <w:tc>
          <w:tcPr>
            <w:tcW w:type="dxa" w:w="2422"/>
            <w:vAlign w:val="center"/>
          </w:tcPr>
          <w:p>
            <w:pPr>
              <w:spacing w:before="40" w:after="40" w:line="252" w:lineRule="auto"/>
              <w:jc w:val="left"/>
            </w:pPr>
            <w:r>
              <w:rPr>
                <w:rFonts w:ascii="Consolas" w:hAnsi="Consolas"/>
                <w:b w:val="0"/>
                <w:i w:val="0"/>
                <w:color w:val="000000"/>
                <w:sz w:val="18"/>
              </w:rPr>
              <w:t>nslookup 77.88.8.8</w:t>
            </w:r>
          </w:p>
        </w:tc>
        <w:tc>
          <w:tcPr>
            <w:tcW w:type="dxa" w:w="2422"/>
            <w:vAlign w:val="center"/>
          </w:tcPr>
          <w:p>
            <w:pPr>
              <w:spacing w:before="40" w:after="40" w:line="252" w:lineRule="auto"/>
              <w:jc w:val="left"/>
            </w:pPr>
            <w:r>
              <w:rPr>
                <w:rFonts w:ascii="Times New Roman" w:hAnsi="Times New Roman"/>
                <w:b w:val="0"/>
                <w:i w:val="0"/>
                <w:color w:val="000000"/>
                <w:sz w:val="20"/>
              </w:rPr>
              <w:t>[Доменное имя хоста]</w:t>
            </w:r>
          </w:p>
        </w:tc>
        <w:tc>
          <w:tcPr>
            <w:tcW w:type="dxa" w:w="2422"/>
            <w:vAlign w:val="center"/>
          </w:tcPr>
          <w:p>
            <w:pPr>
              <w:spacing w:before="40" w:after="40" w:line="252" w:lineRule="auto"/>
              <w:jc w:val="left"/>
            </w:pPr>
            <w:r>
              <w:rPr>
                <w:rFonts w:ascii="Times New Roman" w:hAnsi="Times New Roman"/>
                <w:b w:val="0"/>
                <w:i w:val="0"/>
                <w:color w:val="000000"/>
                <w:sz w:val="20"/>
              </w:rPr>
              <w:t>Обратное разрешение IP-адреса в символьное имя</w:t>
            </w:r>
          </w:p>
        </w:tc>
      </w:tr>
    </w:tbl>
    <w:p>
      <w:pPr>
        <w:spacing w:before="160" w:after="40" w:line="276" w:lineRule="auto"/>
        <w:jc w:val="both"/>
      </w:pPr>
      <w:r>
        <w:rPr>
          <w:rFonts w:ascii="Times New Roman" w:hAnsi="Times New Roman"/>
          <w:b/>
          <w:i w:val="0"/>
          <w:color w:val="000000"/>
          <w:sz w:val="28"/>
        </w:rPr>
        <w:t>Задание 6. Аудит транспортного уровня L4: анализ сокетов, открытых портов и процессов</w:t>
      </w:r>
    </w:p>
    <w:p>
      <w:pPr>
        <w:spacing w:before="0" w:after="80" w:line="276" w:lineRule="auto"/>
        <w:jc w:val="both"/>
      </w:pPr>
      <w:r>
        <w:rPr>
          <w:rFonts w:ascii="Times New Roman" w:hAnsi="Times New Roman"/>
          <w:b w:val="0"/>
          <w:i w:val="0"/>
          <w:color w:val="000000"/>
          <w:sz w:val="28"/>
        </w:rPr>
        <w:t>Цель задания: научиться инспектировать активные сетевые подключения и прослушиваемые порты транспортного уровня TCP/UDP, определять их состояния и связывать открытые сокеты с системными процессами операционной системы.</w:t>
      </w:r>
    </w:p>
    <w:p>
      <w:pPr>
        <w:spacing w:before="0" w:after="80" w:line="276" w:lineRule="auto"/>
        <w:jc w:val="both"/>
      </w:pPr>
      <w:r>
        <w:rPr>
          <w:rFonts w:ascii="Times New Roman" w:hAnsi="Times New Roman"/>
          <w:b w:val="0"/>
          <w:i w:val="0"/>
          <w:color w:val="000000"/>
          <w:sz w:val="28"/>
        </w:rPr>
        <w:t>Порядок выполнения:</w:t>
      </w:r>
    </w:p>
    <w:p>
      <w:pPr>
        <w:spacing w:before="0" w:after="80" w:line="276" w:lineRule="auto"/>
        <w:jc w:val="both"/>
      </w:pPr>
      <w:r>
        <w:rPr>
          <w:rFonts w:ascii="Times New Roman" w:hAnsi="Times New Roman"/>
          <w:b w:val="0"/>
          <w:i w:val="0"/>
          <w:color w:val="000000"/>
          <w:sz w:val="28"/>
        </w:rPr>
        <w:t>1. Откройте командную строку (CMD) от имени администратора.</w:t>
      </w:r>
    </w:p>
    <w:p>
      <w:pPr>
        <w:spacing w:before="0" w:after="80" w:line="276" w:lineRule="auto"/>
        <w:jc w:val="both"/>
      </w:pPr>
      <w:r>
        <w:rPr>
          <w:rFonts w:ascii="Times New Roman" w:hAnsi="Times New Roman"/>
          <w:b w:val="0"/>
          <w:i w:val="0"/>
          <w:color w:val="000000"/>
          <w:sz w:val="28"/>
        </w:rPr>
        <w:t>2. Выполните команду вывода всех активных подключений и прослушиваемых сокетов с числовым представлением адресов и выводом идентификатора процесса (PID): netstat -ano.</w:t>
      </w:r>
    </w:p>
    <w:p>
      <w:pPr>
        <w:spacing w:before="0" w:after="80" w:line="276" w:lineRule="auto"/>
        <w:jc w:val="both"/>
      </w:pPr>
      <w:r>
        <w:rPr>
          <w:rFonts w:ascii="Times New Roman" w:hAnsi="Times New Roman"/>
          <w:b w:val="0"/>
          <w:i w:val="0"/>
          <w:color w:val="000000"/>
          <w:sz w:val="28"/>
        </w:rPr>
        <w:t>Параметры команды:</w:t>
      </w:r>
    </w:p>
    <w:p>
      <w:pPr>
        <w:spacing w:before="0" w:after="80" w:line="276" w:lineRule="auto"/>
        <w:jc w:val="both"/>
      </w:pPr>
      <w:r>
        <w:rPr>
          <w:rFonts w:ascii="Times New Roman" w:hAnsi="Times New Roman"/>
          <w:b w:val="0"/>
          <w:i w:val="0"/>
          <w:color w:val="000000"/>
          <w:sz w:val="28"/>
        </w:rPr>
        <w:t>• -a — отображение всех подключений и прослушиваемых портов;</w:t>
      </w:r>
    </w:p>
    <w:p>
      <w:pPr>
        <w:spacing w:before="0" w:after="80" w:line="276" w:lineRule="auto"/>
        <w:jc w:val="both"/>
      </w:pPr>
      <w:r>
        <w:rPr>
          <w:rFonts w:ascii="Times New Roman" w:hAnsi="Times New Roman"/>
          <w:b w:val="0"/>
          <w:i w:val="0"/>
          <w:color w:val="000000"/>
          <w:sz w:val="28"/>
        </w:rPr>
        <w:t>• -n — отображение адресов и номеров портов в числовом формате (без медленного обращения к DNS);</w:t>
      </w:r>
    </w:p>
    <w:p>
      <w:pPr>
        <w:spacing w:before="0" w:after="80" w:line="276" w:lineRule="auto"/>
        <w:jc w:val="both"/>
      </w:pPr>
      <w:r>
        <w:rPr>
          <w:rFonts w:ascii="Times New Roman" w:hAnsi="Times New Roman"/>
          <w:b w:val="0"/>
          <w:i w:val="0"/>
          <w:color w:val="000000"/>
          <w:sz w:val="28"/>
        </w:rPr>
        <w:t>• -o — отображение идентификатора процесса (PID), владеющего сокетом.</w:t>
      </w:r>
    </w:p>
    <w:p>
      <w:pPr>
        <w:spacing w:before="0" w:after="80" w:line="276" w:lineRule="auto"/>
        <w:jc w:val="both"/>
      </w:pPr>
      <w:r>
        <w:rPr>
          <w:rFonts w:ascii="Times New Roman" w:hAnsi="Times New Roman"/>
          <w:b w:val="0"/>
          <w:i w:val="0"/>
          <w:color w:val="000000"/>
          <w:sz w:val="28"/>
        </w:rPr>
        <w:t>3. Отфильтруйте список открытых портов, ожидающих подключения (состояние LISTENING):</w:t>
      </w:r>
    </w:p>
    <w:p>
      <w:pPr>
        <w:spacing w:before="0" w:after="80" w:line="276" w:lineRule="auto"/>
        <w:jc w:val="both"/>
      </w:pPr>
      <w:r>
        <w:rPr>
          <w:rFonts w:ascii="Times New Roman" w:hAnsi="Times New Roman"/>
          <w:b w:val="0"/>
          <w:i w:val="0"/>
          <w:color w:val="000000"/>
          <w:sz w:val="28"/>
        </w:rPr>
        <w:t>netstat -ano | findstr LISTENING (в Linux/macOS: ss -tulnp или netstat -tulnp).</w:t>
      </w:r>
    </w:p>
    <w:p>
      <w:pPr>
        <w:spacing w:before="0" w:after="80" w:line="276" w:lineRule="auto"/>
        <w:jc w:val="both"/>
      </w:pPr>
      <w:r>
        <w:rPr>
          <w:rFonts w:ascii="Times New Roman" w:hAnsi="Times New Roman"/>
          <w:b w:val="0"/>
          <w:i w:val="0"/>
          <w:color w:val="000000"/>
          <w:sz w:val="28"/>
        </w:rPr>
        <w:t>4. Найдите любое активное подключение в состоянии ESTABLISHED (например, при открытом браузере):</w:t>
      </w:r>
    </w:p>
    <w:p>
      <w:pPr>
        <w:spacing w:before="0" w:after="80" w:line="276" w:lineRule="auto"/>
        <w:jc w:val="both"/>
      </w:pPr>
      <w:r>
        <w:rPr>
          <w:rFonts w:ascii="Times New Roman" w:hAnsi="Times New Roman"/>
          <w:b w:val="0"/>
          <w:i w:val="0"/>
          <w:color w:val="000000"/>
          <w:sz w:val="28"/>
        </w:rPr>
        <w:t>netstat -ano | findstr ESTABLISHED.</w:t>
      </w:r>
    </w:p>
    <w:p>
      <w:pPr>
        <w:spacing w:before="0" w:after="80" w:line="276" w:lineRule="auto"/>
        <w:jc w:val="both"/>
      </w:pPr>
      <w:r>
        <w:rPr>
          <w:rFonts w:ascii="Times New Roman" w:hAnsi="Times New Roman"/>
          <w:b w:val="0"/>
          <w:i w:val="0"/>
          <w:color w:val="000000"/>
          <w:sz w:val="28"/>
        </w:rPr>
        <w:t>5. Зафиксируйте PID процесса для выбранного сокета и определите имя исполняемого файла (.exe), создавшего подключение, с помощью утилиты tasklist: tasklist /fi "PID eq &lt;номер_PID&gt;" (в PowerShell: Get-Process -Id &lt;номер_PID&gt;).</w:t>
      </w:r>
    </w:p>
    <w:p>
      <w:pPr>
        <w:spacing w:before="0" w:after="80" w:line="276" w:lineRule="auto"/>
        <w:jc w:val="both"/>
      </w:pPr>
      <w:r>
        <w:rPr>
          <w:rFonts w:ascii="Times New Roman" w:hAnsi="Times New Roman"/>
          <w:b w:val="0"/>
          <w:i w:val="0"/>
          <w:color w:val="000000"/>
          <w:sz w:val="28"/>
        </w:rPr>
        <w:t>6. В PowerShell выполните расширенную диагностику открытых TCP-сокетов с прямым указанием имен процессов: Get-NetTCPConnection -State Established, Listen | Select-Object LocalAddress, LocalPort, RemoteAddress, RemotePort, State, OwningProcess.</w:t>
      </w:r>
    </w:p>
    <w:p>
      <w:pPr>
        <w:spacing w:before="0" w:after="80" w:line="276" w:lineRule="auto"/>
        <w:jc w:val="both"/>
      </w:pPr>
      <w:r>
        <w:rPr>
          <w:rFonts w:ascii="Times New Roman" w:hAnsi="Times New Roman"/>
          <w:b w:val="0"/>
          <w:i w:val="0"/>
          <w:color w:val="000000"/>
          <w:sz w:val="28"/>
        </w:rPr>
        <w:t>7. Заполните Таблицу 7 и сделайте Скриншот 6 (вывод команды netstat -ano и сопоставление PID через tasklist).</w:t>
      </w:r>
    </w:p>
    <w:p>
      <w:pPr>
        <w:spacing w:before="80" w:after="40" w:line="276" w:lineRule="auto"/>
        <w:jc w:val="both"/>
      </w:pPr>
      <w:r>
        <w:rPr>
          <w:rFonts w:ascii="Times New Roman" w:hAnsi="Times New Roman"/>
          <w:b/>
          <w:i w:val="0"/>
          <w:color w:val="000000"/>
          <w:sz w:val="28"/>
        </w:rPr>
        <w:t>Таблица 7. Карта исследованных сокетов транспортного уровня и ассоциированных процессов</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1615"/>
        <w:gridCol w:w="1615"/>
        <w:gridCol w:w="1615"/>
        <w:gridCol w:w="1615"/>
        <w:gridCol w:w="1615"/>
        <w:gridCol w:w="1615"/>
      </w:tblGrid>
      <w:tr>
        <w:tc>
          <w:tcPr>
            <w:tcW w:type="dxa" w:w="1615"/>
            <w:shd w:fill="E6E6E6" w:val="clear"/>
            <w:vAlign w:val="center"/>
          </w:tcPr>
          <w:p>
            <w:pPr>
              <w:spacing w:before="40" w:after="40" w:line="252" w:lineRule="auto"/>
              <w:jc w:val="center"/>
            </w:pPr>
            <w:r>
              <w:rPr>
                <w:rFonts w:ascii="Times New Roman" w:hAnsi="Times New Roman"/>
                <w:b/>
                <w:i w:val="0"/>
                <w:color w:val="000000"/>
                <w:sz w:val="20"/>
              </w:rPr>
              <w:t>Протокол (L4)</w:t>
            </w:r>
          </w:p>
        </w:tc>
        <w:tc>
          <w:tcPr>
            <w:tcW w:type="dxa" w:w="1615"/>
            <w:shd w:fill="E6E6E6" w:val="clear"/>
            <w:vAlign w:val="center"/>
          </w:tcPr>
          <w:p>
            <w:pPr>
              <w:spacing w:before="40" w:after="40" w:line="252" w:lineRule="auto"/>
              <w:jc w:val="center"/>
            </w:pPr>
            <w:r>
              <w:rPr>
                <w:rFonts w:ascii="Times New Roman" w:hAnsi="Times New Roman"/>
                <w:b/>
                <w:i w:val="0"/>
                <w:color w:val="000000"/>
                <w:sz w:val="20"/>
              </w:rPr>
              <w:t>Локальный сокет (IP:порт)</w:t>
            </w:r>
          </w:p>
        </w:tc>
        <w:tc>
          <w:tcPr>
            <w:tcW w:type="dxa" w:w="1615"/>
            <w:shd w:fill="E6E6E6" w:val="clear"/>
            <w:vAlign w:val="center"/>
          </w:tcPr>
          <w:p>
            <w:pPr>
              <w:spacing w:before="40" w:after="40" w:line="252" w:lineRule="auto"/>
              <w:jc w:val="center"/>
            </w:pPr>
            <w:r>
              <w:rPr>
                <w:rFonts w:ascii="Times New Roman" w:hAnsi="Times New Roman"/>
                <w:b/>
                <w:i w:val="0"/>
                <w:color w:val="000000"/>
                <w:sz w:val="20"/>
              </w:rPr>
              <w:t>Удаленный сокет (IP:порт)</w:t>
            </w:r>
          </w:p>
        </w:tc>
        <w:tc>
          <w:tcPr>
            <w:tcW w:type="dxa" w:w="1615"/>
            <w:shd w:fill="E6E6E6" w:val="clear"/>
            <w:vAlign w:val="center"/>
          </w:tcPr>
          <w:p>
            <w:pPr>
              <w:spacing w:before="40" w:after="40" w:line="252" w:lineRule="auto"/>
              <w:jc w:val="center"/>
            </w:pPr>
            <w:r>
              <w:rPr>
                <w:rFonts w:ascii="Times New Roman" w:hAnsi="Times New Roman"/>
                <w:b/>
                <w:i w:val="0"/>
                <w:color w:val="000000"/>
                <w:sz w:val="20"/>
              </w:rPr>
              <w:t>Состояние сокета</w:t>
            </w:r>
          </w:p>
        </w:tc>
        <w:tc>
          <w:tcPr>
            <w:tcW w:type="dxa" w:w="1615"/>
            <w:shd w:fill="E6E6E6" w:val="clear"/>
            <w:vAlign w:val="center"/>
          </w:tcPr>
          <w:p>
            <w:pPr>
              <w:spacing w:before="40" w:after="40" w:line="252" w:lineRule="auto"/>
              <w:jc w:val="center"/>
            </w:pPr>
            <w:r>
              <w:rPr>
                <w:rFonts w:ascii="Times New Roman" w:hAnsi="Times New Roman"/>
                <w:b/>
                <w:i w:val="0"/>
                <w:color w:val="000000"/>
                <w:sz w:val="20"/>
              </w:rPr>
              <w:t>PID процесса</w:t>
            </w:r>
          </w:p>
        </w:tc>
        <w:tc>
          <w:tcPr>
            <w:tcW w:type="dxa" w:w="1615"/>
            <w:shd w:fill="E6E6E6" w:val="clear"/>
            <w:vAlign w:val="center"/>
          </w:tcPr>
          <w:p>
            <w:pPr>
              <w:spacing w:before="40" w:after="40" w:line="252" w:lineRule="auto"/>
              <w:jc w:val="center"/>
            </w:pPr>
            <w:r>
              <w:rPr>
                <w:rFonts w:ascii="Times New Roman" w:hAnsi="Times New Roman"/>
                <w:b/>
                <w:i w:val="0"/>
                <w:color w:val="000000"/>
                <w:sz w:val="20"/>
              </w:rPr>
              <w:t>Исполняемый файл процесса</w:t>
            </w:r>
          </w:p>
        </w:tc>
      </w:tr>
      <w:tr>
        <w:tc>
          <w:tcPr>
            <w:tcW w:type="dxa" w:w="1615"/>
            <w:vAlign w:val="center"/>
          </w:tcPr>
          <w:p>
            <w:pPr>
              <w:spacing w:before="40" w:after="40" w:line="252" w:lineRule="auto"/>
              <w:jc w:val="center"/>
            </w:pPr>
            <w:r>
              <w:rPr>
                <w:rFonts w:ascii="Times New Roman" w:hAnsi="Times New Roman"/>
                <w:b w:val="0"/>
                <w:i w:val="0"/>
                <w:color w:val="000000"/>
                <w:sz w:val="20"/>
              </w:rPr>
              <w:t>TCP</w:t>
            </w:r>
          </w:p>
        </w:tc>
        <w:tc>
          <w:tcPr>
            <w:tcW w:type="dxa" w:w="1615"/>
            <w:vAlign w:val="center"/>
          </w:tcPr>
          <w:p>
            <w:pPr>
              <w:spacing w:before="40" w:after="40" w:line="252" w:lineRule="auto"/>
              <w:jc w:val="left"/>
            </w:pPr>
            <w:r>
              <w:rPr>
                <w:rFonts w:ascii="Consolas" w:hAnsi="Consolas"/>
                <w:b w:val="0"/>
                <w:i w:val="0"/>
                <w:color w:val="000000"/>
                <w:sz w:val="18"/>
              </w:rPr>
              <w:t>0.0.0.0:135 (RPC)</w:t>
            </w:r>
          </w:p>
        </w:tc>
        <w:tc>
          <w:tcPr>
            <w:tcW w:type="dxa" w:w="1615"/>
            <w:vAlign w:val="center"/>
          </w:tcPr>
          <w:p>
            <w:pPr>
              <w:spacing w:before="40" w:after="40" w:line="252" w:lineRule="auto"/>
              <w:jc w:val="left"/>
            </w:pPr>
            <w:r>
              <w:rPr>
                <w:rFonts w:ascii="Consolas" w:hAnsi="Consolas"/>
                <w:b w:val="0"/>
                <w:i w:val="0"/>
                <w:color w:val="000000"/>
                <w:sz w:val="18"/>
              </w:rPr>
              <w:t>0.0.0.0:0</w:t>
            </w:r>
          </w:p>
        </w:tc>
        <w:tc>
          <w:tcPr>
            <w:tcW w:type="dxa" w:w="1615"/>
            <w:vAlign w:val="center"/>
          </w:tcPr>
          <w:p>
            <w:pPr>
              <w:spacing w:before="40" w:after="40" w:line="252" w:lineRule="auto"/>
              <w:jc w:val="center"/>
            </w:pPr>
            <w:r>
              <w:rPr>
                <w:rFonts w:ascii="Times New Roman" w:hAnsi="Times New Roman"/>
                <w:b w:val="0"/>
                <w:i w:val="0"/>
                <w:color w:val="000000"/>
                <w:sz w:val="20"/>
              </w:rPr>
              <w:t>LISTENING</w:t>
            </w:r>
          </w:p>
        </w:tc>
        <w:tc>
          <w:tcPr>
            <w:tcW w:type="dxa" w:w="1615"/>
            <w:vAlign w:val="center"/>
          </w:tcPr>
          <w:p>
            <w:pPr>
              <w:spacing w:before="40" w:after="40" w:line="252" w:lineRule="auto"/>
              <w:jc w:val="center"/>
            </w:pPr>
            <w:r>
              <w:rPr>
                <w:rFonts w:ascii="Times New Roman" w:hAnsi="Times New Roman"/>
                <w:b w:val="0"/>
                <w:i w:val="0"/>
                <w:color w:val="000000"/>
                <w:sz w:val="20"/>
              </w:rPr>
              <w:t>[PID студента]</w:t>
            </w:r>
          </w:p>
        </w:tc>
        <w:tc>
          <w:tcPr>
            <w:tcW w:type="dxa" w:w="1615"/>
            <w:vAlign w:val="center"/>
          </w:tcPr>
          <w:p>
            <w:pPr>
              <w:spacing w:before="40" w:after="40" w:line="252" w:lineRule="auto"/>
              <w:jc w:val="left"/>
            </w:pPr>
            <w:r>
              <w:rPr>
                <w:rFonts w:ascii="Times New Roman" w:hAnsi="Times New Roman"/>
                <w:b w:val="0"/>
                <w:i w:val="0"/>
                <w:color w:val="000000"/>
                <w:sz w:val="20"/>
              </w:rPr>
              <w:t>svchost.exe (Системная служба)</w:t>
            </w:r>
          </w:p>
        </w:tc>
      </w:tr>
      <w:tr>
        <w:tc>
          <w:tcPr>
            <w:tcW w:type="dxa" w:w="1615"/>
            <w:vAlign w:val="center"/>
          </w:tcPr>
          <w:p>
            <w:pPr>
              <w:spacing w:before="40" w:after="40" w:line="252" w:lineRule="auto"/>
              <w:jc w:val="center"/>
            </w:pPr>
            <w:r>
              <w:rPr>
                <w:rFonts w:ascii="Times New Roman" w:hAnsi="Times New Roman"/>
                <w:b w:val="0"/>
                <w:i w:val="0"/>
                <w:color w:val="000000"/>
                <w:sz w:val="20"/>
              </w:rPr>
              <w:t>TCP</w:t>
            </w:r>
          </w:p>
        </w:tc>
        <w:tc>
          <w:tcPr>
            <w:tcW w:type="dxa" w:w="1615"/>
            <w:vAlign w:val="center"/>
          </w:tcPr>
          <w:p>
            <w:pPr>
              <w:spacing w:before="40" w:after="40" w:line="252" w:lineRule="auto"/>
              <w:jc w:val="left"/>
            </w:pPr>
            <w:r>
              <w:rPr>
                <w:rFonts w:ascii="Consolas" w:hAnsi="Consolas"/>
                <w:b w:val="0"/>
                <w:i w:val="0"/>
                <w:color w:val="000000"/>
                <w:sz w:val="18"/>
              </w:rPr>
              <w:t>0.0.0.0:445 (SMB)</w:t>
            </w:r>
          </w:p>
        </w:tc>
        <w:tc>
          <w:tcPr>
            <w:tcW w:type="dxa" w:w="1615"/>
            <w:vAlign w:val="center"/>
          </w:tcPr>
          <w:p>
            <w:pPr>
              <w:spacing w:before="40" w:after="40" w:line="252" w:lineRule="auto"/>
              <w:jc w:val="left"/>
            </w:pPr>
            <w:r>
              <w:rPr>
                <w:rFonts w:ascii="Consolas" w:hAnsi="Consolas"/>
                <w:b w:val="0"/>
                <w:i w:val="0"/>
                <w:color w:val="000000"/>
                <w:sz w:val="18"/>
              </w:rPr>
              <w:t>0.0.0.0:0</w:t>
            </w:r>
          </w:p>
        </w:tc>
        <w:tc>
          <w:tcPr>
            <w:tcW w:type="dxa" w:w="1615"/>
            <w:vAlign w:val="center"/>
          </w:tcPr>
          <w:p>
            <w:pPr>
              <w:spacing w:before="40" w:after="40" w:line="252" w:lineRule="auto"/>
              <w:jc w:val="center"/>
            </w:pPr>
            <w:r>
              <w:rPr>
                <w:rFonts w:ascii="Times New Roman" w:hAnsi="Times New Roman"/>
                <w:b w:val="0"/>
                <w:i w:val="0"/>
                <w:color w:val="000000"/>
                <w:sz w:val="20"/>
              </w:rPr>
              <w:t>LISTENING</w:t>
            </w:r>
          </w:p>
        </w:tc>
        <w:tc>
          <w:tcPr>
            <w:tcW w:type="dxa" w:w="1615"/>
            <w:vAlign w:val="center"/>
          </w:tcPr>
          <w:p>
            <w:pPr>
              <w:spacing w:before="40" w:after="40" w:line="252" w:lineRule="auto"/>
              <w:jc w:val="center"/>
            </w:pPr>
            <w:r>
              <w:rPr>
                <w:rFonts w:ascii="Times New Roman" w:hAnsi="Times New Roman"/>
                <w:b w:val="0"/>
                <w:i w:val="0"/>
                <w:color w:val="000000"/>
                <w:sz w:val="20"/>
              </w:rPr>
              <w:t>[PID студента]</w:t>
            </w:r>
          </w:p>
        </w:tc>
        <w:tc>
          <w:tcPr>
            <w:tcW w:type="dxa" w:w="1615"/>
            <w:vAlign w:val="center"/>
          </w:tcPr>
          <w:p>
            <w:pPr>
              <w:spacing w:before="40" w:after="40" w:line="252" w:lineRule="auto"/>
              <w:jc w:val="left"/>
            </w:pPr>
            <w:r>
              <w:rPr>
                <w:rFonts w:ascii="Times New Roman" w:hAnsi="Times New Roman"/>
                <w:b w:val="0"/>
                <w:i w:val="0"/>
                <w:color w:val="000000"/>
                <w:sz w:val="20"/>
              </w:rPr>
              <w:t>System (Ядро Windows)</w:t>
            </w:r>
          </w:p>
        </w:tc>
      </w:tr>
      <w:tr>
        <w:tc>
          <w:tcPr>
            <w:tcW w:type="dxa" w:w="1615"/>
            <w:vAlign w:val="center"/>
          </w:tcPr>
          <w:p>
            <w:pPr>
              <w:spacing w:before="40" w:after="40" w:line="252" w:lineRule="auto"/>
              <w:jc w:val="center"/>
            </w:pPr>
            <w:r>
              <w:rPr>
                <w:rFonts w:ascii="Times New Roman" w:hAnsi="Times New Roman"/>
                <w:b w:val="0"/>
                <w:i w:val="0"/>
                <w:color w:val="000000"/>
                <w:sz w:val="20"/>
              </w:rPr>
              <w:t>TCP</w:t>
            </w:r>
          </w:p>
        </w:tc>
        <w:tc>
          <w:tcPr>
            <w:tcW w:type="dxa" w:w="1615"/>
            <w:vAlign w:val="center"/>
          </w:tcPr>
          <w:p>
            <w:pPr>
              <w:spacing w:before="40" w:after="40" w:line="252" w:lineRule="auto"/>
              <w:jc w:val="left"/>
            </w:pPr>
            <w:r>
              <w:rPr>
                <w:rFonts w:ascii="Consolas" w:hAnsi="Consolas"/>
                <w:b w:val="0"/>
                <w:i w:val="0"/>
                <w:color w:val="000000"/>
                <w:sz w:val="18"/>
              </w:rPr>
              <w:t>[Локальный IP:порт]</w:t>
            </w:r>
          </w:p>
        </w:tc>
        <w:tc>
          <w:tcPr>
            <w:tcW w:type="dxa" w:w="1615"/>
            <w:vAlign w:val="center"/>
          </w:tcPr>
          <w:p>
            <w:pPr>
              <w:spacing w:before="40" w:after="40" w:line="252" w:lineRule="auto"/>
              <w:jc w:val="left"/>
            </w:pPr>
            <w:r>
              <w:rPr>
                <w:rFonts w:ascii="Consolas" w:hAnsi="Consolas"/>
                <w:b w:val="0"/>
                <w:i w:val="0"/>
                <w:color w:val="000000"/>
                <w:sz w:val="18"/>
              </w:rPr>
              <w:t>[Удаленный IP:443]</w:t>
            </w:r>
          </w:p>
        </w:tc>
        <w:tc>
          <w:tcPr>
            <w:tcW w:type="dxa" w:w="1615"/>
            <w:vAlign w:val="center"/>
          </w:tcPr>
          <w:p>
            <w:pPr>
              <w:spacing w:before="40" w:after="40" w:line="252" w:lineRule="auto"/>
              <w:jc w:val="center"/>
            </w:pPr>
            <w:r>
              <w:rPr>
                <w:rFonts w:ascii="Times New Roman" w:hAnsi="Times New Roman"/>
                <w:b w:val="0"/>
                <w:i w:val="0"/>
                <w:color w:val="000000"/>
                <w:sz w:val="20"/>
              </w:rPr>
              <w:t>ESTABLISHED</w:t>
            </w:r>
          </w:p>
        </w:tc>
        <w:tc>
          <w:tcPr>
            <w:tcW w:type="dxa" w:w="1615"/>
            <w:vAlign w:val="center"/>
          </w:tcPr>
          <w:p>
            <w:pPr>
              <w:spacing w:before="40" w:after="40" w:line="252" w:lineRule="auto"/>
              <w:jc w:val="center"/>
            </w:pPr>
            <w:r>
              <w:rPr>
                <w:rFonts w:ascii="Times New Roman" w:hAnsi="Times New Roman"/>
                <w:b w:val="0"/>
                <w:i w:val="0"/>
                <w:color w:val="000000"/>
                <w:sz w:val="20"/>
              </w:rPr>
              <w:t>[PID студента]</w:t>
            </w:r>
          </w:p>
        </w:tc>
        <w:tc>
          <w:tcPr>
            <w:tcW w:type="dxa" w:w="1615"/>
            <w:vAlign w:val="center"/>
          </w:tcPr>
          <w:p>
            <w:pPr>
              <w:spacing w:before="40" w:after="40" w:line="252" w:lineRule="auto"/>
              <w:jc w:val="left"/>
            </w:pPr>
            <w:r>
              <w:rPr>
                <w:rFonts w:ascii="Times New Roman" w:hAnsi="Times New Roman"/>
                <w:b w:val="0"/>
                <w:i w:val="0"/>
                <w:color w:val="000000"/>
                <w:sz w:val="20"/>
              </w:rPr>
              <w:t>[Браузер студента: chrome/msedge]</w:t>
            </w:r>
          </w:p>
        </w:tc>
      </w:tr>
      <w:tr>
        <w:tc>
          <w:tcPr>
            <w:tcW w:type="dxa" w:w="1615"/>
            <w:vAlign w:val="center"/>
          </w:tcPr>
          <w:p>
            <w:pPr>
              <w:spacing w:before="40" w:after="40" w:line="252" w:lineRule="auto"/>
              <w:jc w:val="center"/>
            </w:pPr>
            <w:r>
              <w:rPr>
                <w:rFonts w:ascii="Times New Roman" w:hAnsi="Times New Roman"/>
                <w:b w:val="0"/>
                <w:i w:val="0"/>
                <w:color w:val="000000"/>
                <w:sz w:val="20"/>
              </w:rPr>
              <w:t>UDP</w:t>
            </w:r>
          </w:p>
        </w:tc>
        <w:tc>
          <w:tcPr>
            <w:tcW w:type="dxa" w:w="1615"/>
            <w:vAlign w:val="center"/>
          </w:tcPr>
          <w:p>
            <w:pPr>
              <w:spacing w:before="40" w:after="40" w:line="252" w:lineRule="auto"/>
              <w:jc w:val="left"/>
            </w:pPr>
            <w:r>
              <w:rPr>
                <w:rFonts w:ascii="Consolas" w:hAnsi="Consolas"/>
                <w:b w:val="0"/>
                <w:i w:val="0"/>
                <w:color w:val="000000"/>
                <w:sz w:val="18"/>
              </w:rPr>
              <w:t>0.0.0.0:5353 (mDNS)</w:t>
            </w:r>
          </w:p>
        </w:tc>
        <w:tc>
          <w:tcPr>
            <w:tcW w:type="dxa" w:w="1615"/>
            <w:vAlign w:val="center"/>
          </w:tcPr>
          <w:p>
            <w:pPr>
              <w:spacing w:before="40" w:after="40" w:line="252" w:lineRule="auto"/>
              <w:jc w:val="left"/>
            </w:pPr>
            <w:r>
              <w:rPr>
                <w:rFonts w:ascii="Consolas" w:hAnsi="Consolas"/>
                <w:b w:val="0"/>
                <w:i w:val="0"/>
                <w:color w:val="000000"/>
                <w:sz w:val="18"/>
              </w:rPr>
              <w:t>*:*</w:t>
            </w:r>
          </w:p>
        </w:tc>
        <w:tc>
          <w:tcPr>
            <w:tcW w:type="dxa" w:w="1615"/>
            <w:vAlign w:val="center"/>
          </w:tcPr>
          <w:p>
            <w:pPr>
              <w:spacing w:before="40" w:after="40" w:line="252" w:lineRule="auto"/>
              <w:jc w:val="center"/>
            </w:pPr>
            <w:r>
              <w:rPr>
                <w:rFonts w:ascii="Times New Roman" w:hAnsi="Times New Roman"/>
                <w:b w:val="0"/>
                <w:i w:val="0"/>
                <w:color w:val="000000"/>
                <w:sz w:val="20"/>
              </w:rPr>
              <w:t>—</w:t>
            </w:r>
          </w:p>
        </w:tc>
        <w:tc>
          <w:tcPr>
            <w:tcW w:type="dxa" w:w="1615"/>
            <w:vAlign w:val="center"/>
          </w:tcPr>
          <w:p>
            <w:pPr>
              <w:spacing w:before="40" w:after="40" w:line="252" w:lineRule="auto"/>
              <w:jc w:val="center"/>
            </w:pPr>
            <w:r>
              <w:rPr>
                <w:rFonts w:ascii="Times New Roman" w:hAnsi="Times New Roman"/>
                <w:b w:val="0"/>
                <w:i w:val="0"/>
                <w:color w:val="000000"/>
                <w:sz w:val="20"/>
              </w:rPr>
              <w:t>[PID студента]</w:t>
            </w:r>
          </w:p>
        </w:tc>
        <w:tc>
          <w:tcPr>
            <w:tcW w:type="dxa" w:w="1615"/>
            <w:vAlign w:val="center"/>
          </w:tcPr>
          <w:p>
            <w:pPr>
              <w:spacing w:before="40" w:after="40" w:line="252" w:lineRule="auto"/>
              <w:jc w:val="left"/>
            </w:pPr>
            <w:r>
              <w:rPr>
                <w:rFonts w:ascii="Times New Roman" w:hAnsi="Times New Roman"/>
                <w:b w:val="0"/>
                <w:i w:val="0"/>
                <w:color w:val="000000"/>
                <w:sz w:val="20"/>
              </w:rPr>
              <w:t>[Сетевая служба обнаружения]</w:t>
            </w:r>
          </w:p>
        </w:tc>
      </w:tr>
    </w:tbl>
    <w:p>
      <w:pPr>
        <w:spacing w:before="160" w:after="40" w:line="276" w:lineRule="auto"/>
        <w:jc w:val="both"/>
      </w:pPr>
      <w:r>
        <w:rPr>
          <w:rFonts w:ascii="Times New Roman" w:hAnsi="Times New Roman"/>
          <w:b/>
          <w:i w:val="0"/>
          <w:color w:val="000000"/>
          <w:sz w:val="28"/>
        </w:rPr>
        <w:t>Задание 7. Практический кейс: алгоритмы локализации сетевых сбоев (Network Troubleshooting)</w:t>
      </w:r>
    </w:p>
    <w:p>
      <w:pPr>
        <w:spacing w:before="0" w:after="80" w:line="276" w:lineRule="auto"/>
        <w:jc w:val="both"/>
      </w:pPr>
      <w:r>
        <w:rPr>
          <w:rFonts w:ascii="Times New Roman" w:hAnsi="Times New Roman"/>
          <w:b w:val="0"/>
          <w:i w:val="0"/>
          <w:color w:val="000000"/>
          <w:sz w:val="28"/>
        </w:rPr>
        <w:t>Цель задания: освоить профессиональную методологию пошаговой диагностики и локализации сетевых неисправностей (от физического уровня к прикладному — методология «Снизу вверх / Bottom-Up») на базе изученного инструментария.</w:t>
      </w:r>
    </w:p>
    <w:p>
      <w:pPr>
        <w:spacing w:before="0" w:after="80" w:line="276" w:lineRule="auto"/>
        <w:jc w:val="both"/>
      </w:pPr>
      <w:r>
        <w:rPr>
          <w:rFonts w:ascii="Times New Roman" w:hAnsi="Times New Roman"/>
          <w:b w:val="0"/>
          <w:i w:val="0"/>
          <w:color w:val="000000"/>
          <w:sz w:val="28"/>
        </w:rPr>
        <w:t>Порядок выполнения:</w:t>
      </w:r>
    </w:p>
    <w:p>
      <w:pPr>
        <w:spacing w:before="0" w:after="80" w:line="276" w:lineRule="auto"/>
        <w:jc w:val="both"/>
      </w:pPr>
      <w:r>
        <w:rPr>
          <w:rFonts w:ascii="Times New Roman" w:hAnsi="Times New Roman"/>
          <w:b w:val="0"/>
          <w:i w:val="0"/>
          <w:color w:val="000000"/>
          <w:sz w:val="28"/>
        </w:rPr>
        <w:t>Изучите три типовых аварийных сценария, с которыми сталкиваются сетевые администраторы:</w:t>
      </w:r>
    </w:p>
    <w:p>
      <w:pPr>
        <w:spacing w:before="0" w:after="80" w:line="276" w:lineRule="auto"/>
        <w:jc w:val="both"/>
      </w:pPr>
      <w:r>
        <w:rPr>
          <w:rFonts w:ascii="Times New Roman" w:hAnsi="Times New Roman"/>
          <w:b w:val="0"/>
          <w:i w:val="0"/>
          <w:color w:val="000000"/>
          <w:sz w:val="28"/>
        </w:rPr>
        <w:t>• Сценарий 1 (Сбой локального программного стека): Приложение выдает ошибку сети, сетевой адаптер включен, но передача пакетов заблокирована. Диагностический алгоритм: выполнить ping 127.0.0.1. Если эхо-ответы не возвращаются, поврежден стек TCP/IP или каталог Winsock. Решение в Windows: запустить CMD от администратора и выполнить команды: netsh int ip reset и netsh winsock reset с последующей перезагрузкой.</w:t>
      </w:r>
    </w:p>
    <w:p>
      <w:pPr>
        <w:spacing w:before="0" w:after="80" w:line="276" w:lineRule="auto"/>
        <w:jc w:val="both"/>
      </w:pPr>
      <w:r>
        <w:rPr>
          <w:rFonts w:ascii="Times New Roman" w:hAnsi="Times New Roman"/>
          <w:b w:val="0"/>
          <w:i w:val="0"/>
          <w:color w:val="000000"/>
          <w:sz w:val="28"/>
        </w:rPr>
        <w:t>• Сценарий 2 (Отказ службы разрешения имен DNS): Браузер не открывает сайты («Не удается найти DNS-адрес сервера»), однако сетевое соединение активно. Диагностический алгоритм:</w:t>
      </w:r>
    </w:p>
    <w:p>
      <w:pPr>
        <w:spacing w:before="0" w:after="80" w:line="276" w:lineRule="auto"/>
        <w:jc w:val="both"/>
      </w:pPr>
      <w:r>
        <w:rPr>
          <w:rFonts w:ascii="Times New Roman" w:hAnsi="Times New Roman"/>
          <w:b w:val="0"/>
          <w:i w:val="0"/>
          <w:color w:val="000000"/>
          <w:sz w:val="28"/>
        </w:rPr>
        <w:t>1. Проверить доступность узла по IP-адресу: ping 77.88.8.8. Если пинг по IP успешен, а по имени ping yandex.ru завершается ошибкой «При проверке связи не удалось обнаружить узел...» — неисправность локализована на уровне DNS.</w:t>
      </w:r>
    </w:p>
    <w:p>
      <w:pPr>
        <w:spacing w:before="0" w:after="80" w:line="276" w:lineRule="auto"/>
        <w:jc w:val="both"/>
      </w:pPr>
      <w:r>
        <w:rPr>
          <w:rFonts w:ascii="Times New Roman" w:hAnsi="Times New Roman"/>
          <w:b w:val="0"/>
          <w:i w:val="0"/>
          <w:color w:val="000000"/>
          <w:sz w:val="28"/>
        </w:rPr>
        <w:t>2. Проверить отклик текущего DNS-сервера через nslookup yandex.ru.</w:t>
      </w:r>
    </w:p>
    <w:p>
      <w:pPr>
        <w:spacing w:before="0" w:after="80" w:line="276" w:lineRule="auto"/>
        <w:jc w:val="both"/>
      </w:pPr>
      <w:r>
        <w:rPr>
          <w:rFonts w:ascii="Times New Roman" w:hAnsi="Times New Roman"/>
          <w:b w:val="0"/>
          <w:i w:val="0"/>
          <w:color w:val="000000"/>
          <w:sz w:val="28"/>
        </w:rPr>
        <w:t>3. Сбросить кэш DNS: ipconfig /flushdns.</w:t>
      </w:r>
    </w:p>
    <w:p>
      <w:pPr>
        <w:spacing w:before="0" w:after="80" w:line="276" w:lineRule="auto"/>
        <w:jc w:val="both"/>
      </w:pPr>
      <w:r>
        <w:rPr>
          <w:rFonts w:ascii="Times New Roman" w:hAnsi="Times New Roman"/>
          <w:b w:val="0"/>
          <w:i w:val="0"/>
          <w:color w:val="000000"/>
          <w:sz w:val="28"/>
        </w:rPr>
        <w:t>4. Проверить работу через альтернативный публичный DNS-сервер: nslookup yandex.ru 8.8.8.8.</w:t>
      </w:r>
    </w:p>
    <w:p>
      <w:pPr>
        <w:spacing w:before="0" w:after="80" w:line="276" w:lineRule="auto"/>
        <w:jc w:val="both"/>
      </w:pPr>
      <w:r>
        <w:rPr>
          <w:rFonts w:ascii="Times New Roman" w:hAnsi="Times New Roman"/>
          <w:b w:val="0"/>
          <w:i w:val="0"/>
          <w:color w:val="000000"/>
          <w:sz w:val="28"/>
        </w:rPr>
        <w:t>• Сценарий 3 (Проблема «Черной дыры» MTU — MTU Black Hole): Пользователь успешно отправляет короткие запросы (ping проходит), но веб-страницы не загружаются, либо обрываются сессии VPN/SSH при передаче файлов. Причина: размер пакета превышает допустимый MTU промежуточного туннеля, флаг DF запрещает фрагментацию, а промежуточный файрвол блокирует служебные сообщения ICMP Type 3 Code 4 («Fragmentation Needed»). Диагностический алгоритм: выполнить ping -f -l &lt;размер&gt; с постепенным понижением размера пакета (1472, 1420, 1400, 1372) до восстановления 100% доставки.</w:t>
      </w:r>
    </w:p>
    <w:p>
      <w:pPr>
        <w:spacing w:before="0" w:after="80" w:line="276" w:lineRule="auto"/>
        <w:jc w:val="both"/>
      </w:pPr>
      <w:r>
        <w:rPr>
          <w:rFonts w:ascii="Times New Roman" w:hAnsi="Times New Roman"/>
          <w:b w:val="0"/>
          <w:i w:val="0"/>
          <w:color w:val="000000"/>
          <w:sz w:val="28"/>
        </w:rPr>
        <w:t>Заполните Таблицу 8 (Сводный алгоритм сетевого траблшутинга).</w:t>
      </w:r>
    </w:p>
    <w:p>
      <w:pPr>
        <w:spacing w:before="80" w:after="40" w:line="276" w:lineRule="auto"/>
        <w:jc w:val="both"/>
      </w:pPr>
      <w:r>
        <w:rPr>
          <w:rFonts w:ascii="Times New Roman" w:hAnsi="Times New Roman"/>
          <w:b/>
          <w:i w:val="0"/>
          <w:color w:val="000000"/>
          <w:sz w:val="28"/>
        </w:rPr>
        <w:t>Таблица 8. Матрица симптомов сетевых неисправностей и диагностических шагов</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2422"/>
        <w:gridCol w:w="2422"/>
        <w:gridCol w:w="2422"/>
        <w:gridCol w:w="2422"/>
      </w:tblGrid>
      <w:tr>
        <w:tc>
          <w:tcPr>
            <w:tcW w:type="dxa" w:w="2422"/>
            <w:shd w:fill="E6E6E6" w:val="clear"/>
            <w:vAlign w:val="center"/>
          </w:tcPr>
          <w:p>
            <w:pPr>
              <w:spacing w:before="40" w:after="40" w:line="252" w:lineRule="auto"/>
              <w:jc w:val="center"/>
            </w:pPr>
            <w:r>
              <w:rPr>
                <w:rFonts w:ascii="Times New Roman" w:hAnsi="Times New Roman"/>
                <w:b/>
                <w:i w:val="0"/>
                <w:color w:val="000000"/>
                <w:sz w:val="20"/>
              </w:rPr>
              <w:t>Симптом сетевого сбоя</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Уровень модели OSI</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Диагностические команды для проверки</w:t>
            </w:r>
          </w:p>
        </w:tc>
        <w:tc>
          <w:tcPr>
            <w:tcW w:type="dxa" w:w="2422"/>
            <w:shd w:fill="E6E6E6" w:val="clear"/>
            <w:vAlign w:val="center"/>
          </w:tcPr>
          <w:p>
            <w:pPr>
              <w:spacing w:before="40" w:after="40" w:line="252" w:lineRule="auto"/>
              <w:jc w:val="center"/>
            </w:pPr>
            <w:r>
              <w:rPr>
                <w:rFonts w:ascii="Times New Roman" w:hAnsi="Times New Roman"/>
                <w:b/>
                <w:i w:val="0"/>
                <w:color w:val="000000"/>
                <w:sz w:val="20"/>
              </w:rPr>
              <w:t>Инженерное решение проблемы</w:t>
            </w:r>
          </w:p>
        </w:tc>
      </w:tr>
      <w:tr>
        <w:tc>
          <w:tcPr>
            <w:tcW w:type="dxa" w:w="2422"/>
            <w:vAlign w:val="center"/>
          </w:tcPr>
          <w:p>
            <w:pPr>
              <w:spacing w:before="40" w:after="40" w:line="252" w:lineRule="auto"/>
              <w:jc w:val="left"/>
            </w:pPr>
            <w:r>
              <w:rPr>
                <w:rFonts w:ascii="Times New Roman" w:hAnsi="Times New Roman"/>
                <w:b w:val="0"/>
                <w:i w:val="0"/>
                <w:color w:val="000000"/>
                <w:sz w:val="20"/>
              </w:rPr>
              <w:t>Недоступны все сетевые узлы, loopback не пингуется</w:t>
            </w:r>
          </w:p>
        </w:tc>
        <w:tc>
          <w:tcPr>
            <w:tcW w:type="dxa" w:w="2422"/>
            <w:vAlign w:val="center"/>
          </w:tcPr>
          <w:p>
            <w:pPr>
              <w:spacing w:before="40" w:after="40" w:line="252" w:lineRule="auto"/>
              <w:jc w:val="center"/>
            </w:pPr>
            <w:r>
              <w:rPr>
                <w:rFonts w:ascii="Times New Roman" w:hAnsi="Times New Roman"/>
                <w:b w:val="0"/>
                <w:i w:val="0"/>
                <w:color w:val="000000"/>
                <w:sz w:val="20"/>
              </w:rPr>
              <w:t>L3 (Сетевой стек ОС)</w:t>
            </w:r>
          </w:p>
        </w:tc>
        <w:tc>
          <w:tcPr>
            <w:tcW w:type="dxa" w:w="2422"/>
            <w:vAlign w:val="center"/>
          </w:tcPr>
          <w:p>
            <w:pPr>
              <w:spacing w:before="40" w:after="40" w:line="252" w:lineRule="auto"/>
              <w:jc w:val="left"/>
            </w:pPr>
            <w:r>
              <w:rPr>
                <w:rFonts w:ascii="Consolas" w:hAnsi="Consolas"/>
                <w:b w:val="0"/>
                <w:i w:val="0"/>
                <w:color w:val="000000"/>
                <w:sz w:val="18"/>
              </w:rPr>
              <w:t>ping 127.0.0.1</w:t>
              <w:br/>
              <w:t>ipconfig /all</w:t>
            </w:r>
          </w:p>
        </w:tc>
        <w:tc>
          <w:tcPr>
            <w:tcW w:type="dxa" w:w="2422"/>
            <w:vAlign w:val="center"/>
          </w:tcPr>
          <w:p>
            <w:pPr>
              <w:spacing w:before="40" w:after="40" w:line="252" w:lineRule="auto"/>
              <w:jc w:val="left"/>
            </w:pPr>
            <w:r>
              <w:rPr>
                <w:rFonts w:ascii="Times New Roman" w:hAnsi="Times New Roman"/>
                <w:b w:val="0"/>
                <w:i w:val="0"/>
                <w:color w:val="000000"/>
                <w:sz w:val="20"/>
              </w:rPr>
              <w:t>Сброс стека TCP/IP: netsh int ip reset, сброс каталога Winsock: netsh winsock reset</w:t>
            </w:r>
          </w:p>
        </w:tc>
      </w:tr>
      <w:tr>
        <w:tc>
          <w:tcPr>
            <w:tcW w:type="dxa" w:w="2422"/>
            <w:vAlign w:val="center"/>
          </w:tcPr>
          <w:p>
            <w:pPr>
              <w:spacing w:before="40" w:after="40" w:line="252" w:lineRule="auto"/>
              <w:jc w:val="left"/>
            </w:pPr>
            <w:r>
              <w:rPr>
                <w:rFonts w:ascii="Times New Roman" w:hAnsi="Times New Roman"/>
                <w:b w:val="0"/>
                <w:i w:val="0"/>
                <w:color w:val="000000"/>
                <w:sz w:val="20"/>
              </w:rPr>
              <w:t>Пинг по IP проходит, сайты по доменным именам не открываются</w:t>
            </w:r>
          </w:p>
        </w:tc>
        <w:tc>
          <w:tcPr>
            <w:tcW w:type="dxa" w:w="2422"/>
            <w:vAlign w:val="center"/>
          </w:tcPr>
          <w:p>
            <w:pPr>
              <w:spacing w:before="40" w:after="40" w:line="252" w:lineRule="auto"/>
              <w:jc w:val="center"/>
            </w:pPr>
            <w:r>
              <w:rPr>
                <w:rFonts w:ascii="Times New Roman" w:hAnsi="Times New Roman"/>
                <w:b w:val="0"/>
                <w:i w:val="0"/>
                <w:color w:val="000000"/>
                <w:sz w:val="20"/>
              </w:rPr>
              <w:t>L7 (Прикладной, DNS)</w:t>
            </w:r>
          </w:p>
        </w:tc>
        <w:tc>
          <w:tcPr>
            <w:tcW w:type="dxa" w:w="2422"/>
            <w:vAlign w:val="center"/>
          </w:tcPr>
          <w:p>
            <w:pPr>
              <w:spacing w:before="40" w:after="40" w:line="252" w:lineRule="auto"/>
              <w:jc w:val="left"/>
            </w:pPr>
            <w:r>
              <w:rPr>
                <w:rFonts w:ascii="Consolas" w:hAnsi="Consolas"/>
                <w:b w:val="0"/>
                <w:i w:val="0"/>
                <w:color w:val="000000"/>
                <w:sz w:val="18"/>
              </w:rPr>
              <w:t>ping 8.8.8.8 (работает)</w:t>
              <w:br/>
              <w:t>ping yandex.ru (ошибка)</w:t>
              <w:br/>
              <w:t>nslookup yandex.ru</w:t>
            </w:r>
          </w:p>
        </w:tc>
        <w:tc>
          <w:tcPr>
            <w:tcW w:type="dxa" w:w="2422"/>
            <w:vAlign w:val="center"/>
          </w:tcPr>
          <w:p>
            <w:pPr>
              <w:spacing w:before="40" w:after="40" w:line="252" w:lineRule="auto"/>
              <w:jc w:val="left"/>
            </w:pPr>
            <w:r>
              <w:rPr>
                <w:rFonts w:ascii="Times New Roman" w:hAnsi="Times New Roman"/>
                <w:b w:val="0"/>
                <w:i w:val="0"/>
                <w:color w:val="000000"/>
                <w:sz w:val="20"/>
              </w:rPr>
              <w:t>Очистка кэша DNS: ipconfig /flushdns; смена адресов DNS-серверов в адаптере на 8.8.8.8 или 77.88.8.8</w:t>
            </w:r>
          </w:p>
        </w:tc>
      </w:tr>
      <w:tr>
        <w:tc>
          <w:tcPr>
            <w:tcW w:type="dxa" w:w="2422"/>
            <w:vAlign w:val="center"/>
          </w:tcPr>
          <w:p>
            <w:pPr>
              <w:spacing w:before="40" w:after="40" w:line="252" w:lineRule="auto"/>
              <w:jc w:val="left"/>
            </w:pPr>
            <w:r>
              <w:rPr>
                <w:rFonts w:ascii="Times New Roman" w:hAnsi="Times New Roman"/>
                <w:b w:val="0"/>
                <w:i w:val="0"/>
                <w:color w:val="000000"/>
                <w:sz w:val="20"/>
              </w:rPr>
              <w:t>Пинг шлюза не проходит, статус адаптера «Ограничено»</w:t>
            </w:r>
          </w:p>
        </w:tc>
        <w:tc>
          <w:tcPr>
            <w:tcW w:type="dxa" w:w="2422"/>
            <w:vAlign w:val="center"/>
          </w:tcPr>
          <w:p>
            <w:pPr>
              <w:spacing w:before="40" w:after="40" w:line="252" w:lineRule="auto"/>
              <w:jc w:val="center"/>
            </w:pPr>
            <w:r>
              <w:rPr>
                <w:rFonts w:ascii="Times New Roman" w:hAnsi="Times New Roman"/>
                <w:b w:val="0"/>
                <w:i w:val="0"/>
                <w:color w:val="000000"/>
                <w:sz w:val="20"/>
              </w:rPr>
              <w:t>L2/L3 (Адресация, ARP)</w:t>
            </w:r>
          </w:p>
        </w:tc>
        <w:tc>
          <w:tcPr>
            <w:tcW w:type="dxa" w:w="2422"/>
            <w:vAlign w:val="center"/>
          </w:tcPr>
          <w:p>
            <w:pPr>
              <w:spacing w:before="40" w:after="40" w:line="252" w:lineRule="auto"/>
              <w:jc w:val="left"/>
            </w:pPr>
            <w:r>
              <w:rPr>
                <w:rFonts w:ascii="Consolas" w:hAnsi="Consolas"/>
                <w:b w:val="0"/>
                <w:i w:val="0"/>
                <w:color w:val="000000"/>
                <w:sz w:val="18"/>
              </w:rPr>
              <w:t>ipconfig /all</w:t>
              <w:br/>
              <w:t>arp -a</w:t>
              <w:br/>
              <w:t>ping &lt;IP_шлюза&gt;</w:t>
            </w:r>
          </w:p>
        </w:tc>
        <w:tc>
          <w:tcPr>
            <w:tcW w:type="dxa" w:w="2422"/>
            <w:vAlign w:val="center"/>
          </w:tcPr>
          <w:p>
            <w:pPr>
              <w:spacing w:before="40" w:after="40" w:line="252" w:lineRule="auto"/>
              <w:jc w:val="left"/>
            </w:pPr>
            <w:r>
              <w:rPr>
                <w:rFonts w:ascii="Times New Roman" w:hAnsi="Times New Roman"/>
                <w:b w:val="0"/>
                <w:i w:val="0"/>
                <w:color w:val="000000"/>
                <w:sz w:val="20"/>
              </w:rPr>
              <w:t>Проверка наличия аренды DHCP (ipconfig /renew), проверка дублирования IP, сброс ARP-кэша (arp -d *)</w:t>
            </w:r>
          </w:p>
        </w:tc>
      </w:tr>
      <w:tr>
        <w:tc>
          <w:tcPr>
            <w:tcW w:type="dxa" w:w="2422"/>
            <w:vAlign w:val="center"/>
          </w:tcPr>
          <w:p>
            <w:pPr>
              <w:spacing w:before="40" w:after="40" w:line="252" w:lineRule="auto"/>
              <w:jc w:val="left"/>
            </w:pPr>
            <w:r>
              <w:rPr>
                <w:rFonts w:ascii="Times New Roman" w:hAnsi="Times New Roman"/>
                <w:b w:val="0"/>
                <w:i w:val="0"/>
                <w:color w:val="000000"/>
                <w:sz w:val="20"/>
              </w:rPr>
              <w:t>Короткие пакеты проходят, длинные сессии передачи данных зависают</w:t>
            </w:r>
          </w:p>
        </w:tc>
        <w:tc>
          <w:tcPr>
            <w:tcW w:type="dxa" w:w="2422"/>
            <w:vAlign w:val="center"/>
          </w:tcPr>
          <w:p>
            <w:pPr>
              <w:spacing w:before="40" w:after="40" w:line="252" w:lineRule="auto"/>
              <w:jc w:val="center"/>
            </w:pPr>
            <w:r>
              <w:rPr>
                <w:rFonts w:ascii="Times New Roman" w:hAnsi="Times New Roman"/>
                <w:b w:val="0"/>
                <w:i w:val="0"/>
                <w:color w:val="000000"/>
                <w:sz w:val="20"/>
              </w:rPr>
              <w:t>L2/L3 (MTU каналов)</w:t>
            </w:r>
          </w:p>
        </w:tc>
        <w:tc>
          <w:tcPr>
            <w:tcW w:type="dxa" w:w="2422"/>
            <w:vAlign w:val="center"/>
          </w:tcPr>
          <w:p>
            <w:pPr>
              <w:spacing w:before="40" w:after="40" w:line="252" w:lineRule="auto"/>
              <w:jc w:val="left"/>
            </w:pPr>
            <w:r>
              <w:rPr>
                <w:rFonts w:ascii="Consolas" w:hAnsi="Consolas"/>
                <w:b w:val="0"/>
                <w:i w:val="0"/>
                <w:color w:val="000000"/>
                <w:sz w:val="18"/>
              </w:rPr>
              <w:t>ping -f -l 1472 &lt;IP&gt;</w:t>
              <w:br/>
              <w:t>ping -f -l 1420 &lt;IP&gt;</w:t>
            </w:r>
          </w:p>
        </w:tc>
        <w:tc>
          <w:tcPr>
            <w:tcW w:type="dxa" w:w="2422"/>
            <w:vAlign w:val="center"/>
          </w:tcPr>
          <w:p>
            <w:pPr>
              <w:spacing w:before="40" w:after="40" w:line="252" w:lineRule="auto"/>
              <w:jc w:val="left"/>
            </w:pPr>
            <w:r>
              <w:rPr>
                <w:rFonts w:ascii="Times New Roman" w:hAnsi="Times New Roman"/>
                <w:b w:val="0"/>
                <w:i w:val="0"/>
                <w:color w:val="000000"/>
                <w:sz w:val="20"/>
              </w:rPr>
              <w:t>Определение точного MTU канала, принудительное понижение MTU сетевого адаптера через netsh interface ipv4 set subinterface</w:t>
            </w:r>
          </w:p>
        </w:tc>
      </w:tr>
    </w:tbl>
    <w:p>
      <w:pPr>
        <w:spacing w:before="240" w:after="80" w:line="276" w:lineRule="auto"/>
        <w:jc w:val="both"/>
      </w:pPr>
      <w:r>
        <w:rPr>
          <w:rFonts w:ascii="Times New Roman" w:hAnsi="Times New Roman"/>
          <w:b/>
          <w:i w:val="0"/>
          <w:color w:val="000000"/>
          <w:sz w:val="28"/>
        </w:rPr>
        <w:t>3. КОНТРОЛЬНЫЕ ВОПРОСЫ И ЭТАЛОННЫЕ ОТВЕТЫ</w:t>
      </w:r>
    </w:p>
    <w:p>
      <w:pPr>
        <w:spacing w:before="0" w:after="80" w:line="276" w:lineRule="auto"/>
        <w:jc w:val="both"/>
      </w:pPr>
      <w:r>
        <w:rPr>
          <w:rFonts w:ascii="Times New Roman" w:hAnsi="Times New Roman"/>
          <w:b w:val="0"/>
          <w:i w:val="0"/>
          <w:color w:val="000000"/>
          <w:sz w:val="28"/>
        </w:rPr>
        <w:t>Каждый обучающийся обязан подготовить развернутые письменные ответы на приведенные ниже контрольные вопросы в итоговом отчете:</w:t>
      </w:r>
    </w:p>
    <w:p>
      <w:pPr>
        <w:spacing w:before="80" w:after="20" w:line="276" w:lineRule="auto"/>
        <w:jc w:val="both"/>
      </w:pPr>
      <w:r>
        <w:rPr>
          <w:rFonts w:ascii="Times New Roman" w:hAnsi="Times New Roman"/>
          <w:b/>
          <w:i w:val="0"/>
          <w:color w:val="000000"/>
          <w:sz w:val="28"/>
        </w:rPr>
        <w:t>Вопрос 1. В чем заключается принципиальное отличие процесса инкапсуляции данных от процесса декапсуляции, и какие изменения претерпевает PDU при прохождении уровней L4 -&gt; L3 -&gt; L2?</w:t>
      </w:r>
    </w:p>
    <w:p>
      <w:pPr>
        <w:spacing w:before="0" w:after="80" w:line="276" w:lineRule="auto"/>
        <w:jc w:val="both"/>
      </w:pPr>
      <w:r>
        <w:rPr>
          <w:rFonts w:ascii="Times New Roman" w:hAnsi="Times New Roman"/>
          <w:b w:val="0"/>
          <w:i/>
          <w:color w:val="000000"/>
          <w:sz w:val="28"/>
        </w:rPr>
        <w:t>Ответ: Инкапсуляция — это процесс движения данных сверху вниз (от прикладного уровня к физическому), при котором данные вышестоящего уровня помещаются в блок полезной нагрузки нижестоящего уровня и снабжаются служебным заголовком. На уровне L4 (Транспортный) данные приложения делятся на части и снабжаются заголовком TCP/UDP с указанием номеров портов источника и назначения, образуя сегмент. На уровне L3 (Сетевой) сегмент упаковывается в IP-пакет, к которому добавляются IP-адреса отправителя/получателя, счетчик TTL и флаги. На уровне L2 (Канальный) IP-пакет помещается в поле данных кадра Ethernet, к которому добавляются MAC-адреса источника и назначения, а в конец — контрольная сумма кадра (FCS/CRC). Декапсуляция — обратный процесс послойного снятия и анализа заголовков на принимающей стороне при движении PDU снизу вверх.</w:t>
      </w:r>
    </w:p>
    <w:p>
      <w:pPr>
        <w:spacing w:before="80" w:after="20" w:line="276" w:lineRule="auto"/>
        <w:jc w:val="both"/>
      </w:pPr>
      <w:r>
        <w:rPr>
          <w:rFonts w:ascii="Times New Roman" w:hAnsi="Times New Roman"/>
          <w:b/>
          <w:i w:val="0"/>
          <w:color w:val="000000"/>
          <w:sz w:val="28"/>
        </w:rPr>
        <w:t>Вопрос 2. Для чего в заголовке пакета IPv4 предусмотрено поле TTL, и почему значение TTL уменьшается при трассировке маршрута через утилиту tracert/traceroute?</w:t>
      </w:r>
    </w:p>
    <w:p>
      <w:pPr>
        <w:spacing w:before="0" w:after="80" w:line="276" w:lineRule="auto"/>
        <w:jc w:val="both"/>
      </w:pPr>
      <w:r>
        <w:rPr>
          <w:rFonts w:ascii="Times New Roman" w:hAnsi="Times New Roman"/>
          <w:b w:val="0"/>
          <w:i/>
          <w:color w:val="000000"/>
          <w:sz w:val="28"/>
        </w:rPr>
        <w:t>Ответ: Поле TTL (Time to Live, 8 бит) предназначено для предотвращения бесконечного циркулирования потерянных пакетов в сети при возникновении петель маршрутизации (Routing Loops). Каждый L3-маршрутизатор, пересылающий пакет, обязан уменьшить значение TTL на 1. Если TTL достигает 0, пакет уничтожается, а маршрутизатор отправляет отправителю сообщение ICMP Time Exceeded (Type 11, Code 0). Утилита tracert использует данный механизм для составления карты маршрута: она отправляет серию пакетов сначала с TTL=1 (получая отклик от 1-го роутера), затем с TTL=2 (от 2-го роутера), с TTL=3 и так далее, пока пакет не достигнет конечного узла.</w:t>
      </w:r>
    </w:p>
    <w:p>
      <w:pPr>
        <w:spacing w:before="80" w:after="20" w:line="276" w:lineRule="auto"/>
        <w:jc w:val="both"/>
      </w:pPr>
      <w:r>
        <w:rPr>
          <w:rFonts w:ascii="Times New Roman" w:hAnsi="Times New Roman"/>
          <w:b/>
          <w:i w:val="0"/>
          <w:color w:val="000000"/>
          <w:sz w:val="28"/>
        </w:rPr>
        <w:t>Вопрос 3. Почему при отправке эхо-запроса ping -f -l 1500 возникает ошибка фрагментации, если стандартный размер MTU в сетях Ethernet составляет ровно 1500 байт?</w:t>
      </w:r>
    </w:p>
    <w:p>
      <w:pPr>
        <w:spacing w:before="0" w:after="80" w:line="276" w:lineRule="auto"/>
        <w:jc w:val="both"/>
      </w:pPr>
      <w:r>
        <w:rPr>
          <w:rFonts w:ascii="Times New Roman" w:hAnsi="Times New Roman"/>
          <w:b w:val="0"/>
          <w:i/>
          <w:color w:val="000000"/>
          <w:sz w:val="28"/>
        </w:rPr>
        <w:t>Ответ: Параметр MTU (1500 байт) определяет максимальный размер IP-пакета целиком, включая все заголовки сетевого уровня. Сам IP-пакет состоит из заголовка IPv4 (20 байт) и полезной нагрузки протокола ICMP. Заголовок ICMP занимает 8 байт (Тип, Код, Контрольная сумма, Идентификатор, Номер последовательности). Утилита ping через ключ -l задает исключительно размер полезной нагрузки ICMP (Payload). Если указать размер -l 1500, то суммарный размер сформированного IP-пакета составит 1500 + 20 + 8 = 1528 байт, что превышает MTU сетевой карты (1500 байт). Поскольку ключ -f выставляет в IP-заголовке флаг DF=1 (Don't Fragment), операционная система не может фрагментировать данный пакет и возвращает ошибку.</w:t>
      </w:r>
    </w:p>
    <w:p>
      <w:pPr>
        <w:spacing w:before="80" w:after="20" w:line="276" w:lineRule="auto"/>
        <w:jc w:val="both"/>
      </w:pPr>
      <w:r>
        <w:rPr>
          <w:rFonts w:ascii="Times New Roman" w:hAnsi="Times New Roman"/>
          <w:b/>
          <w:i w:val="0"/>
          <w:color w:val="000000"/>
          <w:sz w:val="28"/>
        </w:rPr>
        <w:t>Вопрос 4. В чем заключается фундаментальная разница между транспортными протоколами TCP и UDP, и в каких случаях обосновано применение каждого из них?</w:t>
      </w:r>
    </w:p>
    <w:p>
      <w:pPr>
        <w:spacing w:before="0" w:after="80" w:line="276" w:lineRule="auto"/>
        <w:jc w:val="both"/>
      </w:pPr>
      <w:r>
        <w:rPr>
          <w:rFonts w:ascii="Times New Roman" w:hAnsi="Times New Roman"/>
          <w:b w:val="0"/>
          <w:i/>
          <w:color w:val="000000"/>
          <w:sz w:val="28"/>
        </w:rPr>
        <w:t>Ответ: Протокол TCP ориентирован на соединение (Connection-Oriented), требует предварительного трехстороннего рукопожатия (SYN -&gt; SYN/ACK -&gt; ACK), гарантирует 100% доставку байтов, проверяет очередность сегментов и контролирует перегрузку канала за счет механизма подтверждений (ACK) и повторной передачи (Retransmission). Применяется там, где недопустима потеря даже одного байта данных (HTTP/HTTPS, SSH, FTP, загрузка баз данных, почта). Протокол UDP работает без предварительного соединения (Connectionless) и без подтверждения доставки. Он обладает минимальным размером заголовка (8 байт против 20+ байт у TCP) и минимальными задержками. Применяется для потокового мультимедиа, видеоконференций (Zoom, Teams), VoIP, онлайн-игр, а также сервисов быстрых транзакций типа DNS (порт 53) и DHCP (порты 67/68), где скорость важнее единичных потерь.</w:t>
      </w:r>
    </w:p>
    <w:p>
      <w:pPr>
        <w:spacing w:before="80" w:after="20" w:line="276" w:lineRule="auto"/>
        <w:jc w:val="both"/>
      </w:pPr>
      <w:r>
        <w:rPr>
          <w:rFonts w:ascii="Times New Roman" w:hAnsi="Times New Roman"/>
          <w:b/>
          <w:i w:val="0"/>
          <w:color w:val="000000"/>
          <w:sz w:val="28"/>
        </w:rPr>
        <w:t>Вопрос 5. Каким образом операционная система определяет, какому именно приложению передать входящий из сети пакет с данными?</w:t>
      </w:r>
    </w:p>
    <w:p>
      <w:pPr>
        <w:spacing w:before="0" w:after="80" w:line="276" w:lineRule="auto"/>
        <w:jc w:val="both"/>
      </w:pPr>
      <w:r>
        <w:rPr>
          <w:rFonts w:ascii="Times New Roman" w:hAnsi="Times New Roman"/>
          <w:b w:val="0"/>
          <w:i/>
          <w:color w:val="000000"/>
          <w:sz w:val="28"/>
        </w:rPr>
        <w:t>Ответ: Для демультиплексирования сетевых потоков операционная система использует номера портов транспортного уровня (L4) и таблицу сетевых сокетов ядра. Каждый активный сетевой процесс открывает в системе сокет — программную конечную точку, однозначно идентифицируемую кортежем {Протокол, Локальный IP, Локальный порт, Удаленный IP, Удаленный порт}. При получении кадра сетевой стек последовательно декапсулирует его до заголовка L4, считывает номер порта назначения (Destination Port) и протокол (TCP или UDP), находит в таблице сокетов соответствующий открытый сокет и передает полезную нагрузку в буфер ассоциированного с этим сокетом процесса (PID).</w:t>
      </w:r>
    </w:p>
    <w:p>
      <w:pPr>
        <w:spacing w:before="80" w:after="20" w:line="276" w:lineRule="auto"/>
        <w:jc w:val="both"/>
      </w:pPr>
      <w:r>
        <w:rPr>
          <w:rFonts w:ascii="Times New Roman" w:hAnsi="Times New Roman"/>
          <w:b/>
          <w:i w:val="0"/>
          <w:color w:val="000000"/>
          <w:sz w:val="28"/>
        </w:rPr>
        <w:t>Вопрос 6. Почему при первичном обращении к узлу в локальной сети первая отправка ICMP-пакета может завершаться задержкой или потерей, а последующие пакеты доставляются мгновенно?</w:t>
      </w:r>
    </w:p>
    <w:p>
      <w:pPr>
        <w:spacing w:before="0" w:after="80" w:line="276" w:lineRule="auto"/>
        <w:jc w:val="both"/>
      </w:pPr>
      <w:r>
        <w:rPr>
          <w:rFonts w:ascii="Times New Roman" w:hAnsi="Times New Roman"/>
          <w:b w:val="0"/>
          <w:i/>
          <w:color w:val="000000"/>
          <w:sz w:val="28"/>
        </w:rPr>
        <w:t>Ответ: Перед отправкой первого IP-пакета сетевой стек хоста проверяет локальную ARP-таблицу. Если запись с MAC-адресом целевого IP отсутствует, хост временно приостанавливает отправку прикладного пакета и генерирует широковещательный ARP Request («У кого IP X.X.X.X? Сообщите свой MAC»). Целевой узел обрабатывает широковещательный запрос и отправляет адресный ARP Reply. На время этой процедуры узел-отправитель может отбросить первый пакет из-за тайм-аута буфера, либо его RTT будет существенно выше остальных. После сохранения MAC-адреса в кэше ARP все последующие пакеты инкапсулируются и передаются напрямую через коммутатор без задержек.</w:t>
      </w:r>
    </w:p>
    <w:p>
      <w:pPr>
        <w:spacing w:before="240" w:after="80" w:line="276" w:lineRule="auto"/>
        <w:jc w:val="both"/>
      </w:pPr>
      <w:r>
        <w:rPr>
          <w:rFonts w:ascii="Times New Roman" w:hAnsi="Times New Roman"/>
          <w:b/>
          <w:i w:val="0"/>
          <w:color w:val="000000"/>
          <w:sz w:val="28"/>
        </w:rPr>
        <w:t>4. ТРЕБОВАНИЯ К ОФОРМЛЕНИЮ ОТЧЕТА</w:t>
      </w:r>
    </w:p>
    <w:p>
      <w:pPr>
        <w:spacing w:before="0" w:after="80" w:line="276" w:lineRule="auto"/>
        <w:jc w:val="both"/>
      </w:pPr>
      <w:r>
        <w:rPr>
          <w:rFonts w:ascii="Times New Roman" w:hAnsi="Times New Roman"/>
          <w:b w:val="0"/>
          <w:i w:val="0"/>
          <w:color w:val="000000"/>
          <w:sz w:val="28"/>
        </w:rPr>
        <w:t>Отчет по практической работе выполняется каждым обучающимся индивидуально в текстовом процессоре и предоставляется преподавателю в электронном виде в формате .docx.</w:t>
      </w:r>
    </w:p>
    <w:p>
      <w:pPr>
        <w:spacing w:before="40" w:after="40" w:line="276" w:lineRule="auto"/>
        <w:jc w:val="both"/>
      </w:pPr>
      <w:r>
        <w:rPr>
          <w:rFonts w:ascii="Times New Roman" w:hAnsi="Times New Roman"/>
          <w:b/>
          <w:i w:val="0"/>
          <w:color w:val="000000"/>
          <w:sz w:val="28"/>
        </w:rPr>
        <w:t>Параметры форматирования отчета:</w:t>
      </w:r>
    </w:p>
    <w:p>
      <w:pPr>
        <w:spacing w:before="0" w:after="80" w:line="276" w:lineRule="auto"/>
        <w:jc w:val="both"/>
      </w:pPr>
      <w:r>
        <w:rPr>
          <w:rFonts w:ascii="Times New Roman" w:hAnsi="Times New Roman"/>
          <w:b w:val="0"/>
          <w:i w:val="0"/>
          <w:color w:val="000000"/>
          <w:sz w:val="28"/>
        </w:rPr>
        <w:t>• Гарнитура шрифта: Times New Roman;</w:t>
      </w:r>
    </w:p>
    <w:p>
      <w:pPr>
        <w:spacing w:before="0" w:after="80" w:line="276" w:lineRule="auto"/>
        <w:jc w:val="both"/>
      </w:pPr>
      <w:r>
        <w:rPr>
          <w:rFonts w:ascii="Times New Roman" w:hAnsi="Times New Roman"/>
          <w:b w:val="0"/>
          <w:i w:val="0"/>
          <w:color w:val="000000"/>
          <w:sz w:val="28"/>
        </w:rPr>
        <w:t>• Кегль шрифта основного текста: 14 пт (в таблицах допускается 10–12 пт);</w:t>
      </w:r>
    </w:p>
    <w:p>
      <w:pPr>
        <w:spacing w:before="0" w:after="80" w:line="276" w:lineRule="auto"/>
        <w:jc w:val="both"/>
      </w:pPr>
      <w:r>
        <w:rPr>
          <w:rFonts w:ascii="Times New Roman" w:hAnsi="Times New Roman"/>
          <w:b w:val="0"/>
          <w:i w:val="0"/>
          <w:color w:val="000000"/>
          <w:sz w:val="28"/>
        </w:rPr>
        <w:t>• Цвет шрифта: строго черный (RGB 0, 0, 0);</w:t>
      </w:r>
    </w:p>
    <w:p>
      <w:pPr>
        <w:spacing w:before="0" w:after="80" w:line="276" w:lineRule="auto"/>
        <w:jc w:val="both"/>
      </w:pPr>
      <w:r>
        <w:rPr>
          <w:rFonts w:ascii="Times New Roman" w:hAnsi="Times New Roman"/>
          <w:b w:val="0"/>
          <w:i w:val="0"/>
          <w:color w:val="000000"/>
          <w:sz w:val="28"/>
        </w:rPr>
        <w:t>• Межстрочный интервал: 1.15;</w:t>
      </w:r>
    </w:p>
    <w:p>
      <w:pPr>
        <w:spacing w:before="0" w:after="80" w:line="276" w:lineRule="auto"/>
        <w:jc w:val="both"/>
      </w:pPr>
      <w:r>
        <w:rPr>
          <w:rFonts w:ascii="Times New Roman" w:hAnsi="Times New Roman"/>
          <w:b w:val="0"/>
          <w:i w:val="0"/>
          <w:color w:val="000000"/>
          <w:sz w:val="28"/>
        </w:rPr>
        <w:t>• Поля страницы: верхнее — 20 мм, нижнее — 20 мм, левое — 30 мм, правое — 15 мм;</w:t>
      </w:r>
    </w:p>
    <w:p>
      <w:pPr>
        <w:spacing w:before="0" w:after="80" w:line="276" w:lineRule="auto"/>
        <w:jc w:val="both"/>
      </w:pPr>
      <w:r>
        <w:rPr>
          <w:rFonts w:ascii="Times New Roman" w:hAnsi="Times New Roman"/>
          <w:b w:val="0"/>
          <w:i w:val="0"/>
          <w:color w:val="000000"/>
          <w:sz w:val="28"/>
        </w:rPr>
        <w:t>• Выравнивание текста: по ширине страницы, заголовки — по центру.</w:t>
      </w:r>
    </w:p>
    <w:p>
      <w:pPr>
        <w:spacing w:before="80" w:after="40" w:line="276" w:lineRule="auto"/>
        <w:jc w:val="both"/>
      </w:pPr>
      <w:r>
        <w:rPr>
          <w:rFonts w:ascii="Times New Roman" w:hAnsi="Times New Roman"/>
          <w:b/>
          <w:i w:val="0"/>
          <w:color w:val="000000"/>
          <w:sz w:val="28"/>
        </w:rPr>
        <w:t>Обязательная структура отчета обучающегося:</w:t>
      </w:r>
    </w:p>
    <w:p>
      <w:pPr>
        <w:spacing w:before="0" w:after="80" w:line="276" w:lineRule="auto"/>
        <w:jc w:val="both"/>
      </w:pPr>
      <w:r>
        <w:rPr>
          <w:rFonts w:ascii="Times New Roman" w:hAnsi="Times New Roman"/>
          <w:b w:val="0"/>
          <w:i w:val="0"/>
          <w:color w:val="000000"/>
          <w:sz w:val="28"/>
        </w:rPr>
        <w:t>1. Титульный блок: наименование учебного заведения, учебная дисциплина, номер и тема практической работы, фамилия и инициалы студента, номер учебной группы, дата выполнения.</w:t>
      </w:r>
    </w:p>
    <w:p>
      <w:pPr>
        <w:spacing w:before="0" w:after="80" w:line="276" w:lineRule="auto"/>
        <w:jc w:val="both"/>
      </w:pPr>
      <w:r>
        <w:rPr>
          <w:rFonts w:ascii="Times New Roman" w:hAnsi="Times New Roman"/>
          <w:b w:val="0"/>
          <w:i w:val="0"/>
          <w:color w:val="000000"/>
          <w:sz w:val="28"/>
        </w:rPr>
        <w:t>2. Заполненная Таблица 2 (Параметры адаптера) и Скриншот 1 (вывод ipconfig /all).</w:t>
      </w:r>
    </w:p>
    <w:p>
      <w:pPr>
        <w:spacing w:before="0" w:after="80" w:line="276" w:lineRule="auto"/>
        <w:jc w:val="both"/>
      </w:pPr>
      <w:r>
        <w:rPr>
          <w:rFonts w:ascii="Times New Roman" w:hAnsi="Times New Roman"/>
          <w:b w:val="0"/>
          <w:i w:val="0"/>
          <w:color w:val="000000"/>
          <w:sz w:val="28"/>
        </w:rPr>
        <w:t>3. Заполненная Таблица 3 (ARP-кэш) и Скриншот 2 (цикл команд arp -a, arp -d *, ping, arp -a).</w:t>
      </w:r>
    </w:p>
    <w:p>
      <w:pPr>
        <w:spacing w:before="0" w:after="80" w:line="276" w:lineRule="auto"/>
        <w:jc w:val="both"/>
      </w:pPr>
      <w:r>
        <w:rPr>
          <w:rFonts w:ascii="Times New Roman" w:hAnsi="Times New Roman"/>
          <w:b w:val="0"/>
          <w:i w:val="0"/>
          <w:color w:val="000000"/>
          <w:sz w:val="28"/>
        </w:rPr>
        <w:t>4. Заполненная Таблица 4 (Тесты ping и расчет MTU) и Скриншот 3 (демонстрация границы фрагментации MTU 1472 и 1473 байта).</w:t>
      </w:r>
    </w:p>
    <w:p>
      <w:pPr>
        <w:spacing w:before="0" w:after="80" w:line="276" w:lineRule="auto"/>
        <w:jc w:val="both"/>
      </w:pPr>
      <w:r>
        <w:rPr>
          <w:rFonts w:ascii="Times New Roman" w:hAnsi="Times New Roman"/>
          <w:b w:val="0"/>
          <w:i w:val="0"/>
          <w:color w:val="000000"/>
          <w:sz w:val="28"/>
        </w:rPr>
        <w:t>5. Заполненная Таблица 5 (Анализ цепочки хопов) и Скриншот 4 (трассировка tracert).</w:t>
      </w:r>
    </w:p>
    <w:p>
      <w:pPr>
        <w:spacing w:before="0" w:after="80" w:line="276" w:lineRule="auto"/>
        <w:jc w:val="both"/>
      </w:pPr>
      <w:r>
        <w:rPr>
          <w:rFonts w:ascii="Times New Roman" w:hAnsi="Times New Roman"/>
          <w:b w:val="0"/>
          <w:i w:val="0"/>
          <w:color w:val="000000"/>
          <w:sz w:val="28"/>
        </w:rPr>
        <w:t>6. Заполненная Таблица 6 (Ресурсные записи DNS) и Скриншот 5 (запросы nslookup / Resolve-DnsName).</w:t>
      </w:r>
    </w:p>
    <w:p>
      <w:pPr>
        <w:spacing w:before="0" w:after="80" w:line="276" w:lineRule="auto"/>
        <w:jc w:val="both"/>
      </w:pPr>
      <w:r>
        <w:rPr>
          <w:rFonts w:ascii="Times New Roman" w:hAnsi="Times New Roman"/>
          <w:b w:val="0"/>
          <w:i w:val="0"/>
          <w:color w:val="000000"/>
          <w:sz w:val="28"/>
        </w:rPr>
        <w:t>7. Заполненная Таблица 7 (Карта сокетов L4) и Скриншот 6 (вывод netstat -ano с фильтрацией и сопоставлением PID через tasklist).</w:t>
      </w:r>
    </w:p>
    <w:p>
      <w:pPr>
        <w:spacing w:before="0" w:after="80" w:line="276" w:lineRule="auto"/>
        <w:jc w:val="both"/>
      </w:pPr>
      <w:r>
        <w:rPr>
          <w:rFonts w:ascii="Times New Roman" w:hAnsi="Times New Roman"/>
          <w:b w:val="0"/>
          <w:i w:val="0"/>
          <w:color w:val="000000"/>
          <w:sz w:val="28"/>
        </w:rPr>
        <w:t>8. Заполненная Таблица 8 (Матрица сетевого траблшутинга).</w:t>
      </w:r>
    </w:p>
    <w:p>
      <w:pPr>
        <w:spacing w:before="0" w:after="80" w:line="276" w:lineRule="auto"/>
        <w:jc w:val="both"/>
      </w:pPr>
      <w:r>
        <w:rPr>
          <w:rFonts w:ascii="Times New Roman" w:hAnsi="Times New Roman"/>
          <w:b w:val="0"/>
          <w:i w:val="0"/>
          <w:color w:val="000000"/>
          <w:sz w:val="28"/>
        </w:rPr>
        <w:t>9. Письменные ответы на 6 контрольных вопросов раздела 3.</w:t>
      </w:r>
    </w:p>
    <w:p>
      <w:pPr>
        <w:spacing w:before="0" w:after="80" w:line="276" w:lineRule="auto"/>
        <w:jc w:val="both"/>
      </w:pPr>
      <w:r>
        <w:rPr>
          <w:rFonts w:ascii="Times New Roman" w:hAnsi="Times New Roman"/>
          <w:b w:val="0"/>
          <w:i w:val="0"/>
          <w:color w:val="000000"/>
          <w:sz w:val="28"/>
        </w:rPr>
        <w:t>10. Индивидуальный инженерный вывод (объемом 4–6 предложений), содержащий обобщение работы сетевого стека, взаимосвязи уровней модели OSI и практической ценности изученных диагностических утилит для инженера/программиста.</w:t>
      </w:r>
    </w:p>
    <w:p>
      <w:pPr>
        <w:spacing w:before="240" w:after="80" w:line="276" w:lineRule="auto"/>
        <w:jc w:val="both"/>
      </w:pPr>
      <w:r>
        <w:rPr>
          <w:rFonts w:ascii="Times New Roman" w:hAnsi="Times New Roman"/>
          <w:b/>
          <w:i w:val="0"/>
          <w:color w:val="000000"/>
          <w:sz w:val="28"/>
        </w:rPr>
        <w:t>5. КРИТЕРИИ ОЦЕНИВАНИЯ</w:t>
      </w:r>
    </w:p>
    <w:p>
      <w:pPr>
        <w:spacing w:before="0" w:after="80" w:line="276" w:lineRule="auto"/>
        <w:jc w:val="both"/>
      </w:pPr>
      <w:r>
        <w:rPr>
          <w:rFonts w:ascii="Times New Roman" w:hAnsi="Times New Roman"/>
          <w:b w:val="0"/>
          <w:i w:val="0"/>
          <w:color w:val="000000"/>
          <w:sz w:val="28"/>
        </w:rPr>
        <w:t>Итоговая оценка за выполнение практической работы выставляется по 100-балльной рейтинговой шкале с последующим переводом в традиционную 5-балльную академическую оценку.</w:t>
      </w:r>
    </w:p>
    <w:p>
      <w:pPr>
        <w:spacing w:before="80" w:after="40" w:line="276" w:lineRule="auto"/>
        <w:jc w:val="both"/>
      </w:pPr>
      <w:r>
        <w:rPr>
          <w:rFonts w:ascii="Times New Roman" w:hAnsi="Times New Roman"/>
          <w:b/>
          <w:i w:val="0"/>
          <w:color w:val="000000"/>
          <w:sz w:val="28"/>
        </w:rPr>
        <w:t>Декомпозиция баллов по видам заданий:</w:t>
      </w:r>
    </w:p>
    <w:p>
      <w:pPr>
        <w:spacing w:before="0" w:after="80" w:line="276" w:lineRule="auto"/>
        <w:jc w:val="both"/>
      </w:pPr>
      <w:r>
        <w:rPr>
          <w:rFonts w:ascii="Times New Roman" w:hAnsi="Times New Roman"/>
          <w:b w:val="0"/>
          <w:i w:val="0"/>
          <w:color w:val="000000"/>
          <w:sz w:val="28"/>
        </w:rPr>
        <w:t>• Задание 1 (Инспекция сетевых интерфейсов): 15 баллов (10 баллов — корректный расчет параметров подсети, адреса сети и OUI вендора; 5 баллов — заполнение Таблицы 2 и Скриншот 1).</w:t>
      </w:r>
    </w:p>
    <w:p>
      <w:pPr>
        <w:spacing w:before="0" w:after="80" w:line="276" w:lineRule="auto"/>
        <w:jc w:val="both"/>
      </w:pPr>
      <w:r>
        <w:rPr>
          <w:rFonts w:ascii="Times New Roman" w:hAnsi="Times New Roman"/>
          <w:b w:val="0"/>
          <w:i w:val="0"/>
          <w:color w:val="000000"/>
          <w:sz w:val="28"/>
        </w:rPr>
        <w:t>• Задание 2 (Аудит жизненного цикла ARP): 15 баллов (10 баллов — практический эксперимент с принудительной очисткой и фиксацией динамической записи; 5 баллов — заполнение Таблицы 3 и Скриншот 2).</w:t>
      </w:r>
    </w:p>
    <w:p>
      <w:pPr>
        <w:spacing w:before="0" w:after="80" w:line="276" w:lineRule="auto"/>
        <w:jc w:val="both"/>
      </w:pPr>
      <w:r>
        <w:rPr>
          <w:rFonts w:ascii="Times New Roman" w:hAnsi="Times New Roman"/>
          <w:b w:val="0"/>
          <w:i w:val="0"/>
          <w:color w:val="000000"/>
          <w:sz w:val="28"/>
        </w:rPr>
        <w:t>• Задание 3 (Тестирование ICMP и расчет границы MTU): 15 баллов (10 баллов — корректное вычисление полезной нагрузки MTU 1472 байта и получение ошибки при 1473 байтах; 5 баллов — заполнение Таблицы 4 и Скриншот 3).</w:t>
      </w:r>
    </w:p>
    <w:p>
      <w:pPr>
        <w:spacing w:before="0" w:after="80" w:line="276" w:lineRule="auto"/>
        <w:jc w:val="both"/>
      </w:pPr>
      <w:r>
        <w:rPr>
          <w:rFonts w:ascii="Times New Roman" w:hAnsi="Times New Roman"/>
          <w:b w:val="0"/>
          <w:i w:val="0"/>
          <w:color w:val="000000"/>
          <w:sz w:val="28"/>
        </w:rPr>
        <w:t>• Задание 4 (Трассировка маршрута и анализ TTL): 10 баллов (5 баллов — проведение трассировки и анализ задержек на хопах; 5 баллов — заполнение Таблицы 5 и Скриншот 4).</w:t>
      </w:r>
    </w:p>
    <w:p>
      <w:pPr>
        <w:spacing w:before="0" w:after="80" w:line="276" w:lineRule="auto"/>
        <w:jc w:val="both"/>
      </w:pPr>
      <w:r>
        <w:rPr>
          <w:rFonts w:ascii="Times New Roman" w:hAnsi="Times New Roman"/>
          <w:b w:val="0"/>
          <w:i w:val="0"/>
          <w:color w:val="000000"/>
          <w:sz w:val="28"/>
        </w:rPr>
        <w:t>• Задание 5 (Аудит службы DNS и ресурсных записей): 15 баллов (10 баллов — опрос записей A, AAAA, MX, NS, PTR; 5 баллов — заполнение Таблицы 6 и Скриншот 5).</w:t>
      </w:r>
    </w:p>
    <w:p>
      <w:pPr>
        <w:spacing w:before="0" w:after="80" w:line="276" w:lineRule="auto"/>
        <w:jc w:val="both"/>
      </w:pPr>
      <w:r>
        <w:rPr>
          <w:rFonts w:ascii="Times New Roman" w:hAnsi="Times New Roman"/>
          <w:b w:val="0"/>
          <w:i w:val="0"/>
          <w:color w:val="000000"/>
          <w:sz w:val="28"/>
        </w:rPr>
        <w:t>• Задание 6 (Инспекция сокетов L4 и идентификация PID): 15 баллов (10 баллов — фильтрация сокетов LISTENING/ESTABLISHED и сопоставление с процессами; 5 баллов — заполнение Таблицы 7 и Скриншот 6).</w:t>
      </w:r>
    </w:p>
    <w:p>
      <w:pPr>
        <w:spacing w:before="0" w:after="80" w:line="276" w:lineRule="auto"/>
        <w:jc w:val="both"/>
      </w:pPr>
      <w:r>
        <w:rPr>
          <w:rFonts w:ascii="Times New Roman" w:hAnsi="Times New Roman"/>
          <w:b w:val="0"/>
          <w:i w:val="0"/>
          <w:color w:val="000000"/>
          <w:sz w:val="28"/>
        </w:rPr>
        <w:t>• Задание 7, контрольные вопросы и качество оформления отчета: 15 баллов (5 баллов — матрица траблшутинга; 5 баллов — исчерпывающие ответы на контрольные вопросы; 5 баллов — строгое соблюдение регламента оформления).</w:t>
      </w:r>
    </w:p>
    <w:p>
      <w:pPr>
        <w:spacing w:before="120" w:after="40" w:line="276" w:lineRule="auto"/>
        <w:jc w:val="both"/>
      </w:pPr>
      <w:r>
        <w:rPr>
          <w:rFonts w:ascii="Times New Roman" w:hAnsi="Times New Roman"/>
          <w:b/>
          <w:i w:val="0"/>
          <w:color w:val="000000"/>
          <w:sz w:val="28"/>
        </w:rPr>
        <w:t>Таблица 9. Шкала перевода рейтинговых баллов в академическую оценку</w:t>
      </w:r>
    </w:p>
    <w:tbl>
      <w:tblPr>
        <w:tblW w:type="auto" w:w="0"/>
        <w:tblLook w:firstColumn="1" w:firstRow="1" w:lastColumn="0" w:lastRow="0" w:noHBand="0" w:noVBand="1" w:val="04A0"/>
        <w:tblBorders>
          <w:top w:val="single" w:sz="6" w:space="0" w:color="000000"/>
          <w:bottom w:val="single" w:sz="6" w:space="0" w:color="000000"/>
          <w:left w:val="single" w:sz="6" w:space="0" w:color="000000"/>
          <w:right w:val="single" w:sz="6" w:space="0" w:color="000000"/>
          <w:insideH w:val="single" w:sz="4" w:space="0" w:color="888888"/>
          <w:insideV w:val="single" w:sz="4" w:space="0" w:color="888888"/>
        </w:tblBorders>
      </w:tblPr>
      <w:tblGrid>
        <w:gridCol w:w="3230"/>
        <w:gridCol w:w="3230"/>
        <w:gridCol w:w="3230"/>
      </w:tblGrid>
      <w:tr>
        <w:tc>
          <w:tcPr>
            <w:tcW w:type="dxa" w:w="3230"/>
            <w:shd w:fill="E6E6E6" w:val="clear"/>
            <w:vAlign w:val="center"/>
          </w:tcPr>
          <w:p>
            <w:pPr>
              <w:spacing w:before="40" w:after="40" w:line="252" w:lineRule="auto"/>
              <w:jc w:val="center"/>
            </w:pPr>
            <w:r>
              <w:rPr>
                <w:rFonts w:ascii="Times New Roman" w:hAnsi="Times New Roman"/>
                <w:b/>
                <w:i w:val="0"/>
                <w:color w:val="000000"/>
                <w:sz w:val="20"/>
              </w:rPr>
              <w:t>Академическая оценка</w:t>
            </w:r>
          </w:p>
        </w:tc>
        <w:tc>
          <w:tcPr>
            <w:tcW w:type="dxa" w:w="3230"/>
            <w:shd w:fill="E6E6E6" w:val="clear"/>
            <w:vAlign w:val="center"/>
          </w:tcPr>
          <w:p>
            <w:pPr>
              <w:spacing w:before="40" w:after="40" w:line="252" w:lineRule="auto"/>
              <w:jc w:val="center"/>
            </w:pPr>
            <w:r>
              <w:rPr>
                <w:rFonts w:ascii="Times New Roman" w:hAnsi="Times New Roman"/>
                <w:b/>
                <w:i w:val="0"/>
                <w:color w:val="000000"/>
                <w:sz w:val="20"/>
              </w:rPr>
              <w:t>Диапазон баллов</w:t>
            </w:r>
          </w:p>
        </w:tc>
        <w:tc>
          <w:tcPr>
            <w:tcW w:type="dxa" w:w="3230"/>
            <w:shd w:fill="E6E6E6" w:val="clear"/>
            <w:vAlign w:val="center"/>
          </w:tcPr>
          <w:p>
            <w:pPr>
              <w:spacing w:before="40" w:after="40" w:line="252" w:lineRule="auto"/>
              <w:jc w:val="center"/>
            </w:pPr>
            <w:r>
              <w:rPr>
                <w:rFonts w:ascii="Times New Roman" w:hAnsi="Times New Roman"/>
                <w:b/>
                <w:i w:val="0"/>
                <w:color w:val="000000"/>
                <w:sz w:val="20"/>
              </w:rPr>
              <w:t>Критерии оценивания (дескрипторы результатов)</w:t>
            </w:r>
          </w:p>
        </w:tc>
      </w:tr>
      <w:tr>
        <w:tc>
          <w:tcPr>
            <w:tcW w:type="dxa" w:w="3230"/>
            <w:vAlign w:val="center"/>
          </w:tcPr>
          <w:p>
            <w:pPr>
              <w:spacing w:before="40" w:after="40" w:line="252" w:lineRule="auto"/>
              <w:jc w:val="center"/>
            </w:pPr>
            <w:r>
              <w:rPr>
                <w:rFonts w:ascii="Times New Roman" w:hAnsi="Times New Roman"/>
                <w:b/>
                <w:i w:val="0"/>
                <w:color w:val="000000"/>
                <w:sz w:val="20"/>
              </w:rPr>
              <w:t>«Отлично» (5)</w:t>
            </w:r>
          </w:p>
        </w:tc>
        <w:tc>
          <w:tcPr>
            <w:tcW w:type="dxa" w:w="3230"/>
            <w:vAlign w:val="center"/>
          </w:tcPr>
          <w:p>
            <w:pPr>
              <w:spacing w:before="40" w:after="40" w:line="252" w:lineRule="auto"/>
              <w:jc w:val="center"/>
            </w:pPr>
            <w:r>
              <w:rPr>
                <w:rFonts w:ascii="Times New Roman" w:hAnsi="Times New Roman"/>
                <w:b w:val="0"/>
                <w:i w:val="0"/>
                <w:color w:val="000000"/>
                <w:sz w:val="20"/>
              </w:rPr>
              <w:t>85 – 100 баллов</w:t>
            </w:r>
          </w:p>
        </w:tc>
        <w:tc>
          <w:tcPr>
            <w:tcW w:type="dxa" w:w="3230"/>
            <w:vAlign w:val="center"/>
          </w:tcPr>
          <w:p>
            <w:pPr>
              <w:spacing w:before="40" w:after="40" w:line="252" w:lineRule="auto"/>
              <w:jc w:val="left"/>
            </w:pPr>
            <w:r>
              <w:rPr>
                <w:rFonts w:ascii="Times New Roman" w:hAnsi="Times New Roman"/>
                <w:b w:val="0"/>
                <w:i w:val="0"/>
                <w:color w:val="000000"/>
                <w:sz w:val="20"/>
              </w:rPr>
              <w:t>Все 7 практических заданий выполнены в полном объеме на ноутбуке. Все таблицы (Таблицы 2–8) полностью заполнены достоверными данными. Предоставлены все 6 подтверждающих скриншотов консоли высокого качества. Даны глубокие технически грамотные ответы на все контрольные вопросы. Сформулирован аргументированный инженерный вывод. Оформление документа строго соответствует требованиям (Times New Roman 14 пт, черный цвет, поля по ГОСТ).</w:t>
            </w:r>
          </w:p>
        </w:tc>
      </w:tr>
      <w:tr>
        <w:tc>
          <w:tcPr>
            <w:tcW w:type="dxa" w:w="3230"/>
            <w:vAlign w:val="center"/>
          </w:tcPr>
          <w:p>
            <w:pPr>
              <w:spacing w:before="40" w:after="40" w:line="252" w:lineRule="auto"/>
              <w:jc w:val="center"/>
            </w:pPr>
            <w:r>
              <w:rPr>
                <w:rFonts w:ascii="Times New Roman" w:hAnsi="Times New Roman"/>
                <w:b/>
                <w:i w:val="0"/>
                <w:color w:val="000000"/>
                <w:sz w:val="20"/>
              </w:rPr>
              <w:t>«Хорошо» (4)</w:t>
            </w:r>
          </w:p>
        </w:tc>
        <w:tc>
          <w:tcPr>
            <w:tcW w:type="dxa" w:w="3230"/>
            <w:vAlign w:val="center"/>
          </w:tcPr>
          <w:p>
            <w:pPr>
              <w:spacing w:before="40" w:after="40" w:line="252" w:lineRule="auto"/>
              <w:jc w:val="center"/>
            </w:pPr>
            <w:r>
              <w:rPr>
                <w:rFonts w:ascii="Times New Roman" w:hAnsi="Times New Roman"/>
                <w:b w:val="0"/>
                <w:i w:val="0"/>
                <w:color w:val="000000"/>
                <w:sz w:val="20"/>
              </w:rPr>
              <w:t>70 – 84 балла</w:t>
            </w:r>
          </w:p>
        </w:tc>
        <w:tc>
          <w:tcPr>
            <w:tcW w:type="dxa" w:w="3230"/>
            <w:vAlign w:val="center"/>
          </w:tcPr>
          <w:p>
            <w:pPr>
              <w:spacing w:before="40" w:after="40" w:line="252" w:lineRule="auto"/>
              <w:jc w:val="left"/>
            </w:pPr>
            <w:r>
              <w:rPr>
                <w:rFonts w:ascii="Times New Roman" w:hAnsi="Times New Roman"/>
                <w:b w:val="0"/>
                <w:i w:val="0"/>
                <w:color w:val="000000"/>
                <w:sz w:val="20"/>
              </w:rPr>
              <w:t>Задания выполнены в полном объеме, но допущены единичные неточности в расчете параметров подсети, описании ресурсных записей DNS либо неполно описана механика работы флага DF при расчете MTU. Скриншоты подтверждают выполнение ключевых команд. Ответы на контрольные вопросы верны по существу, но содержат мелкие терминологические огрехи.</w:t>
            </w:r>
          </w:p>
        </w:tc>
      </w:tr>
      <w:tr>
        <w:tc>
          <w:tcPr>
            <w:tcW w:type="dxa" w:w="3230"/>
            <w:vAlign w:val="center"/>
          </w:tcPr>
          <w:p>
            <w:pPr>
              <w:spacing w:before="40" w:after="40" w:line="252" w:lineRule="auto"/>
              <w:jc w:val="center"/>
            </w:pPr>
            <w:r>
              <w:rPr>
                <w:rFonts w:ascii="Times New Roman" w:hAnsi="Times New Roman"/>
                <w:b/>
                <w:i w:val="0"/>
                <w:color w:val="000000"/>
                <w:sz w:val="20"/>
              </w:rPr>
              <w:t>«Удовлетворительно» (3)</w:t>
            </w:r>
          </w:p>
        </w:tc>
        <w:tc>
          <w:tcPr>
            <w:tcW w:type="dxa" w:w="3230"/>
            <w:vAlign w:val="center"/>
          </w:tcPr>
          <w:p>
            <w:pPr>
              <w:spacing w:before="40" w:after="40" w:line="252" w:lineRule="auto"/>
              <w:jc w:val="center"/>
            </w:pPr>
            <w:r>
              <w:rPr>
                <w:rFonts w:ascii="Times New Roman" w:hAnsi="Times New Roman"/>
                <w:b w:val="0"/>
                <w:i w:val="0"/>
                <w:color w:val="000000"/>
                <w:sz w:val="20"/>
              </w:rPr>
              <w:t>50 – 69 баллов</w:t>
            </w:r>
          </w:p>
        </w:tc>
        <w:tc>
          <w:tcPr>
            <w:tcW w:type="dxa" w:w="3230"/>
            <w:vAlign w:val="center"/>
          </w:tcPr>
          <w:p>
            <w:pPr>
              <w:spacing w:before="40" w:after="40" w:line="252" w:lineRule="auto"/>
              <w:jc w:val="left"/>
            </w:pPr>
            <w:r>
              <w:rPr>
                <w:rFonts w:ascii="Times New Roman" w:hAnsi="Times New Roman"/>
                <w:b w:val="0"/>
                <w:i w:val="0"/>
                <w:color w:val="000000"/>
                <w:sz w:val="20"/>
              </w:rPr>
              <w:t>Выполнено не менее 4 базовых заданий из 7 (проверены интерфейсы, ping, arp, tracert). Допущены ошибки в определении границы MTU, исследовании сокетов через netstat или в алгоритмах сетевого траблшутинга. Отсутствует часть скриншотов. Ответы на контрольные вопросы поверхностные либо неполные. Имеются нарушения в оформлении отчета.</w:t>
            </w:r>
          </w:p>
        </w:tc>
      </w:tr>
      <w:tr>
        <w:tc>
          <w:tcPr>
            <w:tcW w:type="dxa" w:w="3230"/>
            <w:vAlign w:val="center"/>
          </w:tcPr>
          <w:p>
            <w:pPr>
              <w:spacing w:before="40" w:after="40" w:line="252" w:lineRule="auto"/>
              <w:jc w:val="center"/>
            </w:pPr>
            <w:r>
              <w:rPr>
                <w:rFonts w:ascii="Times New Roman" w:hAnsi="Times New Roman"/>
                <w:b/>
                <w:i w:val="0"/>
                <w:color w:val="000000"/>
                <w:sz w:val="20"/>
              </w:rPr>
              <w:t>«Неудовлетворительно» (2)</w:t>
            </w:r>
          </w:p>
        </w:tc>
        <w:tc>
          <w:tcPr>
            <w:tcW w:type="dxa" w:w="3230"/>
            <w:vAlign w:val="center"/>
          </w:tcPr>
          <w:p>
            <w:pPr>
              <w:spacing w:before="40" w:after="40" w:line="252" w:lineRule="auto"/>
              <w:jc w:val="center"/>
            </w:pPr>
            <w:r>
              <w:rPr>
                <w:rFonts w:ascii="Times New Roman" w:hAnsi="Times New Roman"/>
                <w:b w:val="0"/>
                <w:i w:val="0"/>
                <w:color w:val="000000"/>
                <w:sz w:val="20"/>
              </w:rPr>
              <w:t>Менее 50 баллов</w:t>
            </w:r>
          </w:p>
        </w:tc>
        <w:tc>
          <w:tcPr>
            <w:tcW w:type="dxa" w:w="3230"/>
            <w:vAlign w:val="center"/>
          </w:tcPr>
          <w:p>
            <w:pPr>
              <w:spacing w:before="40" w:after="40" w:line="252" w:lineRule="auto"/>
              <w:jc w:val="left"/>
            </w:pPr>
            <w:r>
              <w:rPr>
                <w:rFonts w:ascii="Times New Roman" w:hAnsi="Times New Roman"/>
                <w:b w:val="0"/>
                <w:i w:val="0"/>
                <w:color w:val="000000"/>
                <w:sz w:val="20"/>
              </w:rPr>
              <w:t>Выполнено менее половины практических заданий. Не представлены ключевые таблицы и скриншоты консоли. Отсутствуют ответы на контрольные вопросы либо они скопированы без понимания физики сетевых процессов. Студент не ориентируется в назначении утилит ipconfig, ping, arp, tracert, nslookup, netstat.</w:t>
            </w:r>
          </w:p>
        </w:tc>
      </w:tr>
    </w:tbl>
    <w:sectPr w:rsidR="00FC693F" w:rsidRPr="0006063C" w:rsidSect="00034616">
      <w:pgSz w:w="12240" w:h="15840"/>
      <w:pgMar w:top="1133" w:right="850" w:bottom="113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before="0"/>
      <w:jc w:val="both"/>
    </w:pPr>
    <w:rPr>
      <w:rFonts w:ascii="Times New Roman" w:hAnsi="Times New Ro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